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3443E" w14:textId="77777777" w:rsidR="00E90F00" w:rsidRPr="004D6B99" w:rsidRDefault="00145842">
      <w:pPr>
        <w:pStyle w:val="Title"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Arial" w:hAnsi="Arial" w:cs="Arial"/>
        </w:rPr>
      </w:pPr>
      <w:r w:rsidRPr="004D6B99">
        <w:rPr>
          <w:rFonts w:ascii="Arial" w:hAnsi="Arial" w:cs="Arial"/>
          <w:color w:val="073763"/>
          <w:sz w:val="22"/>
          <w:szCs w:val="22"/>
        </w:rPr>
        <w:t xml:space="preserve">                      </w:t>
      </w:r>
    </w:p>
    <w:p w14:paraId="316DEF24" w14:textId="77777777" w:rsidR="00E90F00" w:rsidRPr="004D6B99" w:rsidRDefault="00E90F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6D27E098" w14:textId="0C0A6A2F" w:rsidR="00AD59CB" w:rsidRPr="009B43E9" w:rsidRDefault="00D641BC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1F497D" w:themeColor="text2"/>
          <w:sz w:val="28"/>
          <w:szCs w:val="28"/>
        </w:rPr>
      </w:pPr>
      <w:r w:rsidRPr="009B43E9">
        <w:rPr>
          <w:rFonts w:ascii="Arial" w:eastAsia="Helvetica Neue" w:hAnsi="Arial" w:cs="Arial"/>
          <w:b/>
          <w:bCs/>
          <w:color w:val="1F497D" w:themeColor="text2"/>
          <w:sz w:val="28"/>
          <w:szCs w:val="28"/>
        </w:rPr>
        <w:t>Oxfordshire Youth Cricket League</w:t>
      </w:r>
      <w:r w:rsidR="00AD59CB" w:rsidRPr="009B43E9">
        <w:rPr>
          <w:rFonts w:ascii="Arial" w:eastAsia="Helvetica Neue" w:hAnsi="Arial" w:cs="Arial"/>
          <w:b/>
          <w:bCs/>
          <w:color w:val="1F497D" w:themeColor="text2"/>
          <w:sz w:val="28"/>
          <w:szCs w:val="28"/>
        </w:rPr>
        <w:t xml:space="preserve"> (OYCL)</w:t>
      </w:r>
    </w:p>
    <w:p w14:paraId="6FD0D5A7" w14:textId="713697F5" w:rsidR="00E90F00" w:rsidRPr="009B43E9" w:rsidRDefault="00AD59CB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1F497D" w:themeColor="text2"/>
          <w:sz w:val="28"/>
          <w:szCs w:val="28"/>
        </w:rPr>
      </w:pPr>
      <w:r w:rsidRPr="009B43E9">
        <w:rPr>
          <w:rFonts w:ascii="Arial" w:eastAsia="Helvetica Neue" w:hAnsi="Arial" w:cs="Arial"/>
          <w:b/>
          <w:bCs/>
          <w:color w:val="1F497D" w:themeColor="text2"/>
          <w:sz w:val="28"/>
          <w:szCs w:val="28"/>
        </w:rPr>
        <w:t>Rules &amp; Playing Regulations 2021</w:t>
      </w:r>
    </w:p>
    <w:p w14:paraId="7E2F1DCB" w14:textId="0799703F" w:rsidR="00E90F00" w:rsidRDefault="00E90F00" w:rsidP="0082100F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Helvetica Neue" w:hAnsi="Arial" w:cs="Arial"/>
          <w:color w:val="073763"/>
        </w:rPr>
      </w:pPr>
    </w:p>
    <w:p w14:paraId="7474730C" w14:textId="7FF175C9" w:rsidR="001554A7" w:rsidRPr="00AA7545" w:rsidRDefault="001554A7" w:rsidP="0069676C">
      <w:pPr>
        <w:pBdr>
          <w:top w:val="nil"/>
          <w:left w:val="nil"/>
          <w:bottom w:val="nil"/>
          <w:right w:val="nil"/>
          <w:between w:val="nil"/>
        </w:pBdr>
        <w:spacing w:before="313" w:line="276" w:lineRule="auto"/>
        <w:ind w:left="10" w:right="607" w:firstLine="5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AA754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Note: 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throughout these rules, options shown in emboldened italics separated by an oblique (‘/’) </w:t>
      </w:r>
      <w:r w:rsidR="00AD59CB" w:rsidRPr="00AA7545">
        <w:rPr>
          <w:rFonts w:ascii="Arial" w:eastAsia="Calibri" w:hAnsi="Arial" w:cs="Arial"/>
          <w:color w:val="1F497D" w:themeColor="text2"/>
          <w:sz w:val="22"/>
          <w:szCs w:val="22"/>
        </w:rPr>
        <w:t>shall indicate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options for Under 13 and Under 15 age </w:t>
      </w:r>
      <w:r w:rsidR="00712DA9" w:rsidRPr="00AA7545">
        <w:rPr>
          <w:rFonts w:ascii="Arial" w:eastAsia="Calibri" w:hAnsi="Arial" w:cs="Arial"/>
          <w:color w:val="1F497D" w:themeColor="text2"/>
          <w:sz w:val="22"/>
          <w:szCs w:val="22"/>
        </w:rPr>
        <w:t>groups,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respectively. Where an option applies to one age groups only, this will be made clear in the preceding text. </w:t>
      </w:r>
    </w:p>
    <w:p w14:paraId="326E8A7F" w14:textId="7236BAC6" w:rsidR="001554A7" w:rsidRPr="00AA7545" w:rsidRDefault="001554A7" w:rsidP="0069676C">
      <w:p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3" w:right="16" w:firstLine="12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AA754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Preamble: 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Matches are to be played under MCC laws and particular note should be taken of the full </w:t>
      </w:r>
      <w:r w:rsidR="00AF7391" w:rsidRPr="00AA7545">
        <w:rPr>
          <w:rFonts w:ascii="Arial" w:eastAsia="Calibri" w:hAnsi="Arial" w:cs="Arial"/>
          <w:color w:val="1F497D" w:themeColor="text2"/>
          <w:sz w:val="22"/>
          <w:szCs w:val="22"/>
        </w:rPr>
        <w:t>extent of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section on 'The Spirit of Cricket'. </w:t>
      </w:r>
      <w:r w:rsidR="00712DA9" w:rsidRPr="00AA7545">
        <w:rPr>
          <w:rFonts w:ascii="Arial" w:eastAsia="Calibri" w:hAnsi="Arial" w:cs="Arial"/>
          <w:color w:val="1F497D" w:themeColor="text2"/>
          <w:sz w:val="22"/>
          <w:szCs w:val="22"/>
        </w:rPr>
        <w:t>Based on</w:t>
      </w:r>
      <w:r w:rsidR="006D7464"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success of the Gloucestershire Youth Cricket League and the growing demand for youth summer cricket</w:t>
      </w:r>
      <w:r w:rsidR="00113D53" w:rsidRPr="00AA7545">
        <w:rPr>
          <w:rFonts w:ascii="Arial" w:eastAsia="Calibri" w:hAnsi="Arial" w:cs="Arial"/>
          <w:color w:val="1F497D" w:themeColor="text2"/>
          <w:sz w:val="22"/>
          <w:szCs w:val="22"/>
        </w:rPr>
        <w:t>, d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>uring 202</w:t>
      </w:r>
      <w:r w:rsidR="00AF7391" w:rsidRPr="00AA7545">
        <w:rPr>
          <w:rFonts w:ascii="Arial" w:eastAsia="Calibri" w:hAnsi="Arial" w:cs="Arial"/>
          <w:color w:val="1F497D" w:themeColor="text2"/>
          <w:sz w:val="22"/>
          <w:szCs w:val="22"/>
        </w:rPr>
        <w:t>1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we will be </w:t>
      </w:r>
      <w:r w:rsidR="00113D53"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running a Pilot of the Leagues 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to learn from the </w:t>
      </w:r>
      <w:r w:rsidR="001C1556" w:rsidRPr="00AA7545">
        <w:rPr>
          <w:rFonts w:ascii="Arial" w:eastAsia="Calibri" w:hAnsi="Arial" w:cs="Arial"/>
          <w:color w:val="1F497D" w:themeColor="text2"/>
          <w:sz w:val="22"/>
          <w:szCs w:val="22"/>
        </w:rPr>
        <w:t>experience,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and </w:t>
      </w:r>
      <w:r w:rsidR="008E1222">
        <w:rPr>
          <w:rFonts w:ascii="Arial" w:eastAsia="Calibri" w:hAnsi="Arial" w:cs="Arial"/>
          <w:color w:val="1F497D" w:themeColor="text2"/>
          <w:sz w:val="22"/>
          <w:szCs w:val="22"/>
        </w:rPr>
        <w:t>appreciate the support of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all clubs, </w:t>
      </w:r>
      <w:r w:rsidR="00B23BF7" w:rsidRPr="00AA7545">
        <w:rPr>
          <w:rFonts w:ascii="Arial" w:eastAsia="Calibri" w:hAnsi="Arial" w:cs="Arial"/>
          <w:color w:val="1F497D" w:themeColor="text2"/>
          <w:sz w:val="22"/>
          <w:szCs w:val="22"/>
        </w:rPr>
        <w:t>coaches,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and team managers </w:t>
      </w:r>
      <w:r w:rsidR="007D05AE">
        <w:rPr>
          <w:rFonts w:ascii="Arial" w:eastAsia="Calibri" w:hAnsi="Arial" w:cs="Arial"/>
          <w:color w:val="1F497D" w:themeColor="text2"/>
          <w:sz w:val="22"/>
          <w:szCs w:val="22"/>
        </w:rPr>
        <w:t>for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development of a </w:t>
      </w:r>
      <w:r w:rsidR="001B1523" w:rsidRPr="00AA7545">
        <w:rPr>
          <w:rFonts w:ascii="Arial" w:eastAsia="Calibri" w:hAnsi="Arial" w:cs="Arial"/>
          <w:color w:val="1F497D" w:themeColor="text2"/>
          <w:sz w:val="22"/>
          <w:szCs w:val="22"/>
        </w:rPr>
        <w:t>long-term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future for these leagues. Clubs are encouraged to use other club members as umpires rather than </w:t>
      </w:r>
      <w:r w:rsidR="00113D53" w:rsidRPr="00AA7545">
        <w:rPr>
          <w:rFonts w:ascii="Arial" w:eastAsia="Calibri" w:hAnsi="Arial" w:cs="Arial"/>
          <w:color w:val="1F497D" w:themeColor="text2"/>
          <w:sz w:val="22"/>
          <w:szCs w:val="22"/>
        </w:rPr>
        <w:t>the team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managers or coaches, though it is recognised that this is often not possible. </w:t>
      </w:r>
      <w:r w:rsidR="001C1556"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The county will look to 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appoint experienced independent </w:t>
      </w:r>
      <w:r w:rsidR="001C1556" w:rsidRPr="00AA7545">
        <w:rPr>
          <w:rFonts w:ascii="Arial" w:eastAsia="Calibri" w:hAnsi="Arial" w:cs="Arial"/>
          <w:color w:val="1F497D" w:themeColor="text2"/>
          <w:sz w:val="22"/>
          <w:szCs w:val="22"/>
        </w:rPr>
        <w:t>umpires</w:t>
      </w:r>
      <w:r w:rsidRPr="00AA7545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all finals. </w:t>
      </w:r>
    </w:p>
    <w:p w14:paraId="55C3FCC8" w14:textId="7C5FD658" w:rsidR="001554A7" w:rsidRPr="009B43E9" w:rsidRDefault="001554A7" w:rsidP="0069676C">
      <w:p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3" w:right="69" w:firstLine="12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9B43E9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Purpose of the </w:t>
      </w:r>
      <w:r w:rsidR="001C1556" w:rsidRPr="009B43E9">
        <w:rPr>
          <w:rFonts w:ascii="Arial" w:eastAsia="Calibri" w:hAnsi="Arial" w:cs="Arial"/>
          <w:b/>
          <w:color w:val="1F497D" w:themeColor="text2"/>
          <w:sz w:val="22"/>
          <w:szCs w:val="22"/>
        </w:rPr>
        <w:t>O</w:t>
      </w:r>
      <w:r w:rsidRPr="009B43E9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YCL: 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The </w:t>
      </w:r>
      <w:r w:rsidR="001C1556" w:rsidRPr="009B43E9">
        <w:rPr>
          <w:rFonts w:ascii="Arial" w:eastAsia="Calibri" w:hAnsi="Arial" w:cs="Arial"/>
          <w:color w:val="1F497D" w:themeColor="text2"/>
          <w:sz w:val="22"/>
          <w:szCs w:val="22"/>
        </w:rPr>
        <w:t>O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YCL </w:t>
      </w:r>
      <w:r w:rsidR="001B1523"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is looking 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to offer clubs and young cricketers the chance </w:t>
      </w:r>
      <w:r w:rsidR="001B1523" w:rsidRPr="009B43E9">
        <w:rPr>
          <w:rFonts w:ascii="Arial" w:eastAsia="Calibri" w:hAnsi="Arial" w:cs="Arial"/>
          <w:color w:val="1F497D" w:themeColor="text2"/>
          <w:sz w:val="22"/>
          <w:szCs w:val="22"/>
        </w:rPr>
        <w:t>to play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a longer form of cricket than the local Twenty20 leagues. This </w:t>
      </w:r>
      <w:r w:rsidR="001B1523"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is 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to provide existing District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>and County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players, and those aspiring to reach this level with the relevant playing opportunities and experience to play representative cricket.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>T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he competition is also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>being used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to close the gap between club cricket and the Performance Pathway. For this to happen</w:t>
      </w:r>
      <w:r w:rsidR="0077042A">
        <w:rPr>
          <w:rFonts w:ascii="Arial" w:eastAsia="Calibri" w:hAnsi="Arial" w:cs="Arial"/>
          <w:color w:val="1F497D" w:themeColor="text2"/>
          <w:sz w:val="22"/>
          <w:szCs w:val="22"/>
        </w:rPr>
        <w:t>,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clubs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>should not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retire batters, allow bowlers to bowl as much as they can, within ECB guidelines and for players to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face 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up to the best players. This way young cricketers get to experience the feeling of scoring big scores </w:t>
      </w:r>
      <w:r w:rsidR="00712DA9" w:rsidRPr="009B43E9">
        <w:rPr>
          <w:rFonts w:ascii="Arial" w:eastAsia="Calibri" w:hAnsi="Arial" w:cs="Arial"/>
          <w:color w:val="1F497D" w:themeColor="text2"/>
          <w:sz w:val="22"/>
          <w:szCs w:val="22"/>
        </w:rPr>
        <w:t>such as</w:t>
      </w:r>
      <w:r w:rsidRPr="009B43E9">
        <w:rPr>
          <w:rFonts w:ascii="Arial" w:eastAsia="Calibri" w:hAnsi="Arial" w:cs="Arial"/>
          <w:color w:val="1F497D" w:themeColor="text2"/>
          <w:sz w:val="22"/>
          <w:szCs w:val="22"/>
        </w:rPr>
        <w:t xml:space="preserve"> centuries, taking 5 or more wickets in a game and testing themselves against the best players in their age group. </w:t>
      </w:r>
    </w:p>
    <w:p w14:paraId="4D186107" w14:textId="4CB3E61A" w:rsidR="000F7183" w:rsidRDefault="001554A7" w:rsidP="000F718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ind w:hanging="357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3057B2">
        <w:rPr>
          <w:rFonts w:ascii="Arial" w:eastAsia="Calibri" w:hAnsi="Arial" w:cs="Arial"/>
          <w:b/>
          <w:color w:val="1F497D" w:themeColor="text2"/>
          <w:sz w:val="22"/>
          <w:szCs w:val="22"/>
        </w:rPr>
        <w:t>Player</w:t>
      </w:r>
      <w:r w:rsid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 </w:t>
      </w:r>
      <w:r w:rsidRPr="003057B2">
        <w:rPr>
          <w:rFonts w:ascii="Arial" w:eastAsia="Calibri" w:hAnsi="Arial" w:cs="Arial"/>
          <w:b/>
          <w:color w:val="1F497D" w:themeColor="text2"/>
          <w:sz w:val="22"/>
          <w:szCs w:val="22"/>
        </w:rPr>
        <w:t>/</w:t>
      </w:r>
      <w:r w:rsid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 C</w:t>
      </w:r>
      <w:r w:rsidRPr="003057B2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lub qualification </w:t>
      </w:r>
    </w:p>
    <w:p w14:paraId="628F176F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Each player must be a member of the club they </w:t>
      </w:r>
      <w:r w:rsidR="00FF47D1" w:rsidRPr="000F7183">
        <w:rPr>
          <w:rFonts w:ascii="Arial" w:eastAsia="Calibri" w:hAnsi="Arial" w:cs="Arial"/>
          <w:color w:val="1F497D" w:themeColor="text2"/>
          <w:sz w:val="22"/>
          <w:szCs w:val="22"/>
        </w:rPr>
        <w:t>represent,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and no player shall play</w:t>
      </w:r>
      <w:r w:rsidR="00B23BF7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for</w:t>
      </w:r>
      <w:r w:rsidR="007B7BDD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more </w:t>
      </w:r>
      <w:r w:rsidR="00B23BF7" w:rsidRPr="000F7183">
        <w:rPr>
          <w:rFonts w:ascii="Arial" w:eastAsia="Calibri" w:hAnsi="Arial" w:cs="Arial"/>
          <w:color w:val="1F497D" w:themeColor="text2"/>
          <w:sz w:val="22"/>
          <w:szCs w:val="22"/>
        </w:rPr>
        <w:t>than one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club across any age range in the competition. Any club fielding an ineligible player shall </w:t>
      </w:r>
      <w:r w:rsidR="00B23BF7" w:rsidRPr="000F7183">
        <w:rPr>
          <w:rFonts w:ascii="Arial" w:eastAsia="Calibri" w:hAnsi="Arial" w:cs="Arial"/>
          <w:color w:val="1F497D" w:themeColor="text2"/>
          <w:sz w:val="22"/>
          <w:szCs w:val="22"/>
        </w:rPr>
        <w:t>forfeit all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points gained from all matches in which that player plays and a penalty of 9 points will apply </w:t>
      </w:r>
      <w:r w:rsidR="002C2635" w:rsidRPr="000F7183">
        <w:rPr>
          <w:rFonts w:ascii="Arial" w:eastAsia="Calibri" w:hAnsi="Arial" w:cs="Arial"/>
          <w:color w:val="1F497D" w:themeColor="text2"/>
          <w:sz w:val="22"/>
          <w:szCs w:val="22"/>
        </w:rPr>
        <w:t>to that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club in that age group.</w:t>
      </w:r>
    </w:p>
    <w:p w14:paraId="0CD7EEFC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All players must be registered with their club so eligible for selection prior to the first match of </w:t>
      </w:r>
      <w:r w:rsidR="002C2635" w:rsidRPr="000F7183">
        <w:rPr>
          <w:rFonts w:ascii="Arial" w:eastAsia="Calibri" w:hAnsi="Arial" w:cs="Arial"/>
          <w:color w:val="1F497D" w:themeColor="text2"/>
          <w:sz w:val="22"/>
          <w:szCs w:val="22"/>
        </w:rPr>
        <w:t>the season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. Any player transfer between clubs during the season is NOT allowed. </w:t>
      </w:r>
    </w:p>
    <w:p w14:paraId="71986BD9" w14:textId="20332A3C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Players who are playing for teams which combine </w:t>
      </w:r>
      <w:proofErr w:type="gramStart"/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a number of</w:t>
      </w:r>
      <w:proofErr w:type="gramEnd"/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clubs or an alternate club from </w:t>
      </w:r>
      <w:r w:rsidR="00455A83" w:rsidRPr="000F7183">
        <w:rPr>
          <w:rFonts w:ascii="Arial" w:eastAsia="Calibri" w:hAnsi="Arial" w:cs="Arial"/>
          <w:color w:val="1F497D" w:themeColor="text2"/>
          <w:sz w:val="22"/>
          <w:szCs w:val="22"/>
        </w:rPr>
        <w:t>their local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leagues, for the purpose of playing in the </w:t>
      </w:r>
      <w:r w:rsidR="00455A83" w:rsidRPr="000F7183">
        <w:rPr>
          <w:rFonts w:ascii="Arial" w:eastAsia="Calibri" w:hAnsi="Arial" w:cs="Arial"/>
          <w:color w:val="1F497D" w:themeColor="text2"/>
          <w:sz w:val="22"/>
          <w:szCs w:val="22"/>
        </w:rPr>
        <w:t>O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Y</w:t>
      </w:r>
      <w:r w:rsidR="008456AB">
        <w:rPr>
          <w:rFonts w:ascii="Arial" w:eastAsia="Calibri" w:hAnsi="Arial" w:cs="Arial"/>
          <w:color w:val="1F497D" w:themeColor="text2"/>
          <w:sz w:val="22"/>
          <w:szCs w:val="22"/>
        </w:rPr>
        <w:t>C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L, must register with one of the constituent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clubs of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that team. </w:t>
      </w:r>
    </w:p>
    <w:p w14:paraId="74755D49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All players (with exceptions allowed in 1e below) must be under the age of 13/15 at midnight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on 31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st August in the year prior to the competition, normally in school year 8/10 or below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as appropriate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the age group concerned. Clubs must be completely satisfied that players who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are more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than two years younger than the appropriate upper age limit at midnight on 31st August </w:t>
      </w:r>
      <w:r w:rsidR="005A3EB4" w:rsidRPr="000F7183">
        <w:rPr>
          <w:rFonts w:ascii="Arial" w:eastAsia="Calibri" w:hAnsi="Arial" w:cs="Arial"/>
          <w:color w:val="1F497D" w:themeColor="text2"/>
          <w:sz w:val="22"/>
          <w:szCs w:val="22"/>
        </w:rPr>
        <w:t>in the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year prior to the competition, have the ability to perform in the age group for which they </w:t>
      </w:r>
      <w:r w:rsidR="00774DAA" w:rsidRPr="000F7183">
        <w:rPr>
          <w:rFonts w:ascii="Arial" w:eastAsia="Calibri" w:hAnsi="Arial" w:cs="Arial"/>
          <w:color w:val="1F497D" w:themeColor="text2"/>
          <w:sz w:val="22"/>
          <w:szCs w:val="22"/>
        </w:rPr>
        <w:t>have been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lastRenderedPageBreak/>
        <w:t xml:space="preserve">selected. </w:t>
      </w:r>
    </w:p>
    <w:p w14:paraId="3F7F11D1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Girls will be allowed to play in this competition and can play in lower age groups. Following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ECB rules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, this is two years </w:t>
      </w:r>
      <w:r w:rsidR="00AF0C6A" w:rsidRPr="000F7183">
        <w:rPr>
          <w:rFonts w:ascii="Arial" w:eastAsia="Calibri" w:hAnsi="Arial" w:cs="Arial"/>
          <w:color w:val="1F497D" w:themeColor="text2"/>
          <w:sz w:val="22"/>
          <w:szCs w:val="22"/>
        </w:rPr>
        <w:t>i.e.,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year 10 in U13 and year 12 in U15. </w:t>
      </w:r>
    </w:p>
    <w:p w14:paraId="2368FB6A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Competing Clubs must have effective Personal Accident Insurance that adequately covers </w:t>
      </w:r>
      <w:r w:rsidR="005A3EB4" w:rsidRPr="000F7183">
        <w:rPr>
          <w:rFonts w:ascii="Arial" w:eastAsia="Calibri" w:hAnsi="Arial" w:cs="Arial"/>
          <w:color w:val="1F497D" w:themeColor="text2"/>
          <w:sz w:val="22"/>
          <w:szCs w:val="22"/>
        </w:rPr>
        <w:t>junior players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; all clubs in the league must have a Child Welfare Officer. </w:t>
      </w:r>
    </w:p>
    <w:p w14:paraId="4B962DDC" w14:textId="77777777" w:rsidR="000F7183" w:rsidRPr="000F7183" w:rsidRDefault="000F7183" w:rsidP="000F718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1A229C64" w14:textId="3CD671E9" w:rsidR="000F7183" w:rsidRDefault="001554A7" w:rsidP="000F718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Playing </w:t>
      </w:r>
      <w:r w:rsidR="000F7183" w:rsidRP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>R</w:t>
      </w:r>
      <w:r w:rsidRP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egulations </w:t>
      </w:r>
    </w:p>
    <w:p w14:paraId="02C05129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All matches shall be played in accordance with the MCC Laws of Cricket except for the </w:t>
      </w:r>
      <w:r w:rsidR="00EA53D6" w:rsidRPr="000F7183">
        <w:rPr>
          <w:rFonts w:ascii="Arial" w:eastAsia="Calibri" w:hAnsi="Arial" w:cs="Arial"/>
          <w:color w:val="1F497D" w:themeColor="text2"/>
          <w:sz w:val="22"/>
          <w:szCs w:val="22"/>
        </w:rPr>
        <w:t>specific provisions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in these rules. </w:t>
      </w:r>
    </w:p>
    <w:p w14:paraId="48859AFD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Each team shall consist of eleven players. Smaller sided games can be agreed between clubs </w:t>
      </w:r>
      <w:r w:rsidR="00EA53D6" w:rsidRPr="000F7183">
        <w:rPr>
          <w:rFonts w:ascii="Arial" w:eastAsia="Calibri" w:hAnsi="Arial" w:cs="Arial"/>
          <w:color w:val="1F497D" w:themeColor="text2"/>
          <w:sz w:val="22"/>
          <w:szCs w:val="22"/>
        </w:rPr>
        <w:t>instead of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cancelling fixtures. </w:t>
      </w:r>
    </w:p>
    <w:p w14:paraId="6B05BFB7" w14:textId="581CCD9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The pitch shall be</w:t>
      </w:r>
      <w:r w:rsidR="00EA53D6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19/22 yards in length </w:t>
      </w:r>
      <w:r w:rsidR="00C225F0">
        <w:rPr>
          <w:rFonts w:ascii="Arial" w:eastAsia="Calibri" w:hAnsi="Arial" w:cs="Arial"/>
          <w:color w:val="1F497D" w:themeColor="text2"/>
          <w:sz w:val="22"/>
          <w:szCs w:val="22"/>
        </w:rPr>
        <w:t>for U13/15</w:t>
      </w:r>
      <w:r w:rsidR="000F7183" w:rsidRPr="000F7183">
        <w:rPr>
          <w:rFonts w:ascii="Arial" w:eastAsia="Calibri" w:hAnsi="Arial" w:cs="Arial"/>
          <w:color w:val="1F497D" w:themeColor="text2"/>
          <w:sz w:val="22"/>
          <w:szCs w:val="22"/>
        </w:rPr>
        <w:t>.</w:t>
      </w:r>
    </w:p>
    <w:p w14:paraId="2DAF7A39" w14:textId="1F39AF8E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The ball to be used shall be 4 ¾ oz/full size</w:t>
      </w:r>
      <w:r w:rsidR="00C225F0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U13/15.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</w:p>
    <w:p w14:paraId="1FA0C64A" w14:textId="3CFF26BB" w:rsidR="000F7183" w:rsidRPr="000F7183" w:rsidRDefault="00CC59EB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Matches shall consist of one innings per side. Each innings shall be </w:t>
      </w:r>
      <w:r>
        <w:rPr>
          <w:rFonts w:ascii="Arial" w:eastAsia="Helvetica Neue" w:hAnsi="Arial" w:cs="Arial"/>
          <w:color w:val="073763"/>
          <w:sz w:val="22"/>
          <w:szCs w:val="22"/>
        </w:rPr>
        <w:t>35/40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overs in duration</w:t>
      </w:r>
      <w:r>
        <w:rPr>
          <w:rFonts w:ascii="Arial" w:eastAsia="Helvetica Neue" w:hAnsi="Arial" w:cs="Arial"/>
          <w:color w:val="073763"/>
          <w:sz w:val="22"/>
          <w:szCs w:val="22"/>
        </w:rPr>
        <w:t xml:space="preserve"> </w:t>
      </w:r>
      <w:r w:rsidR="009A7205" w:rsidRPr="000F7183">
        <w:rPr>
          <w:rFonts w:ascii="Arial" w:eastAsia="Calibri" w:hAnsi="Arial" w:cs="Arial"/>
          <w:color w:val="1F497D" w:themeColor="text2"/>
          <w:sz w:val="22"/>
          <w:szCs w:val="22"/>
        </w:rPr>
        <w:t>for U13</w:t>
      </w:r>
      <w:r w:rsidR="00406E2A" w:rsidRPr="000F7183">
        <w:rPr>
          <w:rFonts w:ascii="Arial" w:eastAsia="Calibri" w:hAnsi="Arial" w:cs="Arial"/>
          <w:color w:val="1F497D" w:themeColor="text2"/>
          <w:sz w:val="22"/>
          <w:szCs w:val="22"/>
        </w:rPr>
        <w:t>/15</w:t>
      </w:r>
      <w:r w:rsidR="001554A7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. </w:t>
      </w:r>
    </w:p>
    <w:p w14:paraId="3C89C79A" w14:textId="51C66BCC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No bowler shall bowl more than 7/8 overs</w:t>
      </w:r>
      <w:r w:rsidR="00C225F0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U13/15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>. Team managers should ensure that ECB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directives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are observed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regarding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age and type of bowler. </w:t>
      </w:r>
    </w:p>
    <w:p w14:paraId="4FA18454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No fielder except the wicket keeper and those behind the wicket on the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offside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shall be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nearer than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eleven yards measured from the middle stump of the striker’s wicket in U13 matches and eight yards in U15 matches. </w:t>
      </w:r>
    </w:p>
    <w:p w14:paraId="4D214BB3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Umpires and Team Managers may only give guidance to all age groups team </w:t>
      </w:r>
      <w:r w:rsidR="00691E9A" w:rsidRPr="000F7183">
        <w:rPr>
          <w:rFonts w:ascii="Arial" w:eastAsia="Calibri" w:hAnsi="Arial" w:cs="Arial"/>
          <w:color w:val="1F497D" w:themeColor="text2"/>
          <w:sz w:val="22"/>
          <w:szCs w:val="22"/>
        </w:rPr>
        <w:t>m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embers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during breaks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in </w:t>
      </w:r>
      <w:r w:rsidR="001E30CE" w:rsidRPr="000F7183">
        <w:rPr>
          <w:rFonts w:ascii="Arial" w:eastAsia="Calibri" w:hAnsi="Arial" w:cs="Arial"/>
          <w:color w:val="1F497D" w:themeColor="text2"/>
          <w:sz w:val="22"/>
          <w:szCs w:val="22"/>
        </w:rPr>
        <w:t>play,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so it does not impede the progress of </w:t>
      </w:r>
      <w:r w:rsidR="000138A7" w:rsidRPr="000F7183">
        <w:rPr>
          <w:rFonts w:ascii="Arial" w:eastAsia="Calibri" w:hAnsi="Arial" w:cs="Arial"/>
          <w:color w:val="1F497D" w:themeColor="text2"/>
          <w:sz w:val="22"/>
          <w:szCs w:val="22"/>
        </w:rPr>
        <w:t>the match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unnecessarily. </w:t>
      </w:r>
    </w:p>
    <w:p w14:paraId="631FADA9" w14:textId="77777777" w:rsidR="00C225F0" w:rsidRPr="00C225F0" w:rsidRDefault="001554A7" w:rsidP="00C225F0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In Under 13 and Under 15 matches there shall be a tea interval of 25 minutes between innings. </w:t>
      </w:r>
    </w:p>
    <w:p w14:paraId="5BC0B022" w14:textId="3B450D65" w:rsidR="00EB0EDD" w:rsidRPr="00C225F0" w:rsidRDefault="00EB0EDD" w:rsidP="00C225F0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C225F0">
        <w:rPr>
          <w:rFonts w:ascii="Arial" w:eastAsia="Calibri" w:hAnsi="Arial" w:cs="Arial"/>
          <w:color w:val="1F497D" w:themeColor="text2"/>
          <w:sz w:val="22"/>
          <w:szCs w:val="22"/>
        </w:rPr>
        <w:t>In all matches, it is mandatory for all players to wear a helmet with a faceguard when batting and wicket keepers must wear a helmet with a faceguard when standing up to the wicket, and there is no option for parents to give consent for their child not to wear a helmet.</w:t>
      </w:r>
    </w:p>
    <w:p w14:paraId="7A0932DE" w14:textId="77777777" w:rsidR="000F7183" w:rsidRPr="000F7183" w:rsidRDefault="000F7183" w:rsidP="000F718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after="120"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3F9EFD1F" w14:textId="4DF17538" w:rsidR="000F7183" w:rsidRDefault="001554A7" w:rsidP="000F718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Fixtures </w:t>
      </w:r>
    </w:p>
    <w:p w14:paraId="57C3EE70" w14:textId="77777777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Matches will be played on the date specified unless the teams involved </w:t>
      </w:r>
      <w:r w:rsidR="0031073B"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mutually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agree </w:t>
      </w:r>
      <w:r w:rsidR="0031073B" w:rsidRPr="000F7183">
        <w:rPr>
          <w:rFonts w:ascii="Arial" w:eastAsia="Calibri" w:hAnsi="Arial" w:cs="Arial"/>
          <w:color w:val="1F497D" w:themeColor="text2"/>
          <w:sz w:val="22"/>
          <w:szCs w:val="22"/>
        </w:rPr>
        <w:t>an alternative time/date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. Rearrangement will be permitted if an Under 13 or Under 15 team is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required to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fulfil a match in the later stages of the National Knock-Out Cups on a date that clashes with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the league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fixture. </w:t>
      </w:r>
    </w:p>
    <w:p w14:paraId="1AB611E0" w14:textId="62C23394" w:rsidR="000F7183" w:rsidRPr="000F7183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Rearrangement will also be permitted for unexpected senior cup commitments on home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grounds e.g.,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Senior Cup matches where notification of the game is made at short notice. Matches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cancelled because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of inclement weather SHOULD be rearranged during the season and during August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school holidays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="00684C48">
        <w:rPr>
          <w:rFonts w:ascii="Arial" w:eastAsia="Calibri" w:hAnsi="Arial" w:cs="Arial"/>
          <w:color w:val="1F497D" w:themeColor="text2"/>
          <w:sz w:val="22"/>
          <w:szCs w:val="22"/>
        </w:rPr>
        <w:t xml:space="preserve">- 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it </w:t>
      </w:r>
      <w:r w:rsidR="00684C48">
        <w:rPr>
          <w:rFonts w:ascii="Arial" w:eastAsia="Calibri" w:hAnsi="Arial" w:cs="Arial"/>
          <w:color w:val="1F497D" w:themeColor="text2"/>
          <w:sz w:val="22"/>
          <w:szCs w:val="22"/>
        </w:rPr>
        <w:t>may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be possible to have these matches during mid-</w:t>
      </w:r>
      <w:r w:rsidR="00A024A6" w:rsidRPr="000F7183">
        <w:rPr>
          <w:rFonts w:ascii="Arial" w:eastAsia="Calibri" w:hAnsi="Arial" w:cs="Arial"/>
          <w:color w:val="1F497D" w:themeColor="text2"/>
          <w:sz w:val="22"/>
          <w:szCs w:val="22"/>
        </w:rPr>
        <w:t>week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. The home Team Manager is responsible for notifying the Age Group Administrator of the new date by </w:t>
      </w:r>
      <w:r w:rsidR="000D4CE9" w:rsidRPr="000F7183">
        <w:rPr>
          <w:rFonts w:ascii="Arial" w:eastAsia="Calibri" w:hAnsi="Arial" w:cs="Arial"/>
          <w:color w:val="1F497D" w:themeColor="text2"/>
          <w:sz w:val="22"/>
          <w:szCs w:val="22"/>
        </w:rPr>
        <w:t>email, copying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in the opposition team manager within 48 hours of the agreement. </w:t>
      </w:r>
    </w:p>
    <w:p w14:paraId="084681FC" w14:textId="1A7F9212" w:rsidR="001554A7" w:rsidRPr="00046B68" w:rsidRDefault="001554A7" w:rsidP="000F718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Normal starting times are </w:t>
      </w:r>
      <w:r w:rsidR="001C53E5">
        <w:rPr>
          <w:rFonts w:ascii="Arial" w:eastAsia="Calibri" w:hAnsi="Arial" w:cs="Arial"/>
          <w:color w:val="1F497D" w:themeColor="text2"/>
          <w:sz w:val="22"/>
          <w:szCs w:val="22"/>
        </w:rPr>
        <w:t>1</w:t>
      </w:r>
      <w:r w:rsidR="008F1A41">
        <w:rPr>
          <w:rFonts w:ascii="Arial" w:eastAsia="Calibri" w:hAnsi="Arial" w:cs="Arial"/>
          <w:color w:val="1F497D" w:themeColor="text2"/>
          <w:sz w:val="22"/>
          <w:szCs w:val="22"/>
        </w:rPr>
        <w:t>3</w:t>
      </w:r>
      <w:r w:rsidR="001C53E5">
        <w:rPr>
          <w:rFonts w:ascii="Arial" w:eastAsia="Calibri" w:hAnsi="Arial" w:cs="Arial"/>
          <w:color w:val="1F497D" w:themeColor="text2"/>
          <w:sz w:val="22"/>
          <w:szCs w:val="22"/>
        </w:rPr>
        <w:t>.00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afternoon U13 and U</w:t>
      </w:r>
      <w:r w:rsidR="006008A0" w:rsidRPr="000F7183">
        <w:rPr>
          <w:rFonts w:ascii="Arial" w:eastAsia="Calibri" w:hAnsi="Arial" w:cs="Arial"/>
          <w:color w:val="1F497D" w:themeColor="text2"/>
          <w:sz w:val="22"/>
          <w:szCs w:val="22"/>
        </w:rPr>
        <w:t>15 games</w:t>
      </w:r>
      <w:r w:rsidRPr="000F7183">
        <w:rPr>
          <w:rFonts w:ascii="Arial" w:eastAsia="Calibri" w:hAnsi="Arial" w:cs="Arial"/>
          <w:color w:val="1F497D" w:themeColor="text2"/>
          <w:sz w:val="22"/>
          <w:szCs w:val="22"/>
        </w:rPr>
        <w:t xml:space="preserve">. These start times can be changed by agreement of the clubs involved. </w:t>
      </w:r>
    </w:p>
    <w:p w14:paraId="6D236298" w14:textId="77777777" w:rsidR="00046B68" w:rsidRPr="000F7183" w:rsidRDefault="00046B68" w:rsidP="00046B6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6640185C" w14:textId="43F36CDE" w:rsidR="008C46F3" w:rsidRPr="008C46F3" w:rsidRDefault="001554A7" w:rsidP="008C46F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b/>
          <w:color w:val="1F497D" w:themeColor="text2"/>
          <w:sz w:val="22"/>
          <w:szCs w:val="22"/>
        </w:rPr>
        <w:lastRenderedPageBreak/>
        <w:t xml:space="preserve">Provision of Teas </w:t>
      </w:r>
    </w:p>
    <w:p w14:paraId="0A8A0296" w14:textId="6B91DAC7" w:rsidR="008C46F3" w:rsidRPr="008C46F3" w:rsidRDefault="009F2293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 xml:space="preserve">For the current season </w:t>
      </w:r>
      <w:r w:rsidR="001F0197"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 xml:space="preserve">refreshments </w:t>
      </w:r>
      <w:r w:rsidR="006008A0"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 xml:space="preserve">remain the responsibility of the individual </w:t>
      </w:r>
      <w:r w:rsidR="00513383"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>p</w:t>
      </w:r>
      <w:r w:rsidR="006008A0"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>layer</w:t>
      </w:r>
      <w:r w:rsidR="00A84C38" w:rsidRPr="008C46F3">
        <w:rPr>
          <w:rFonts w:ascii="Arial" w:eastAsia="Calibri" w:hAnsi="Arial" w:cs="Arial"/>
          <w:bCs/>
          <w:color w:val="1F497D" w:themeColor="text2"/>
          <w:sz w:val="22"/>
          <w:szCs w:val="22"/>
        </w:rPr>
        <w:t>.</w:t>
      </w:r>
    </w:p>
    <w:p w14:paraId="5582FD87" w14:textId="77777777" w:rsidR="008C46F3" w:rsidRPr="008C46F3" w:rsidRDefault="008C46F3" w:rsidP="008C46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28CFC7BC" w14:textId="77777777" w:rsidR="008C46F3" w:rsidRDefault="001554A7" w:rsidP="008C46F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Penalties </w:t>
      </w:r>
    </w:p>
    <w:p w14:paraId="12772F43" w14:textId="015CDC82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>Any team cancelling a match for non-weather-related reason other than those covered in rule 3</w:t>
      </w:r>
      <w:r w:rsidR="00A84C38" w:rsidRPr="008C46F3">
        <w:rPr>
          <w:rFonts w:ascii="Arial" w:eastAsia="Calibri" w:hAnsi="Arial" w:cs="Arial"/>
          <w:color w:val="1F497D" w:themeColor="text2"/>
          <w:sz w:val="22"/>
          <w:szCs w:val="22"/>
        </w:rPr>
        <w:t>a above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, the opposing side will be awarded the maximum point scored on that game day as </w:t>
      </w:r>
      <w:r w:rsidR="00A84C38" w:rsidRPr="008C46F3">
        <w:rPr>
          <w:rFonts w:ascii="Arial" w:eastAsia="Calibri" w:hAnsi="Arial" w:cs="Arial"/>
          <w:color w:val="1F497D" w:themeColor="text2"/>
          <w:sz w:val="22"/>
          <w:szCs w:val="22"/>
        </w:rPr>
        <w:t>being deemed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to have been conceded to. The decision to award conceded points will be under the </w:t>
      </w:r>
      <w:r w:rsidR="00A84C38" w:rsidRPr="008C46F3">
        <w:rPr>
          <w:rFonts w:ascii="Arial" w:eastAsia="Calibri" w:hAnsi="Arial" w:cs="Arial"/>
          <w:color w:val="1F497D" w:themeColor="text2"/>
          <w:sz w:val="22"/>
          <w:szCs w:val="22"/>
        </w:rPr>
        <w:t>sole discretion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of the Age Group Administrator based on evidence that a side has made </w:t>
      </w:r>
      <w:r w:rsidR="00A84C38" w:rsidRPr="008C46F3">
        <w:rPr>
          <w:rFonts w:ascii="Arial" w:eastAsia="Calibri" w:hAnsi="Arial" w:cs="Arial"/>
          <w:color w:val="1F497D" w:themeColor="text2"/>
          <w:sz w:val="22"/>
          <w:szCs w:val="22"/>
        </w:rPr>
        <w:t>every reasonable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effort to re-arrange matches</w:t>
      </w:r>
      <w:r w:rsidRPr="008C46F3">
        <w:rPr>
          <w:rFonts w:ascii="Calibri" w:eastAsia="Calibri" w:hAnsi="Calibri" w:cs="Calibri"/>
          <w:color w:val="1F497D" w:themeColor="text2"/>
        </w:rPr>
        <w:t xml:space="preserve"> 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>cancelled because of weather.</w:t>
      </w:r>
    </w:p>
    <w:p w14:paraId="62841F6C" w14:textId="77777777" w:rsidR="008C46F3" w:rsidRPr="008C46F3" w:rsidRDefault="008C46F3" w:rsidP="008C46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44C4C522" w14:textId="4BCB77F3" w:rsidR="008C46F3" w:rsidRDefault="001554A7" w:rsidP="008C46F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Inclement </w:t>
      </w:r>
      <w:r w:rsidR="008C46F3" w:rsidRPr="008C46F3">
        <w:rPr>
          <w:rFonts w:ascii="Arial" w:eastAsia="Calibri" w:hAnsi="Arial" w:cs="Arial"/>
          <w:b/>
          <w:color w:val="1F497D" w:themeColor="text2"/>
          <w:sz w:val="22"/>
          <w:szCs w:val="22"/>
        </w:rPr>
        <w:t>W</w:t>
      </w:r>
      <w:r w:rsidRPr="008C46F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eather </w:t>
      </w:r>
    </w:p>
    <w:p w14:paraId="0EF522B2" w14:textId="77777777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It will be the responsibility of the home Team Manager or appointed umpires to decide </w:t>
      </w:r>
      <w:r w:rsidR="009F296F" w:rsidRPr="008C46F3">
        <w:rPr>
          <w:rFonts w:ascii="Arial" w:eastAsia="Calibri" w:hAnsi="Arial" w:cs="Arial"/>
          <w:color w:val="1F497D" w:themeColor="text2"/>
          <w:sz w:val="22"/>
          <w:szCs w:val="22"/>
        </w:rPr>
        <w:t>whether the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match should start if the playing area has been affected by inclement weather. </w:t>
      </w:r>
    </w:p>
    <w:p w14:paraId="76CE997F" w14:textId="77777777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The number of overs will not be reduced until 30 minutes have been lost. After that 6c)-f) </w:t>
      </w:r>
      <w:r w:rsidR="009F296F" w:rsidRPr="008C46F3">
        <w:rPr>
          <w:rFonts w:ascii="Arial" w:eastAsia="Calibri" w:hAnsi="Arial" w:cs="Arial"/>
          <w:color w:val="1F497D" w:themeColor="text2"/>
          <w:sz w:val="22"/>
          <w:szCs w:val="22"/>
        </w:rPr>
        <w:t>applies for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U13 and U15 games. </w:t>
      </w:r>
    </w:p>
    <w:p w14:paraId="48617BBF" w14:textId="77777777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Weather interference before the match – for every 6 minutes lost after the initial 30 </w:t>
      </w:r>
      <w:r w:rsidR="00B64FBA" w:rsidRPr="008C46F3">
        <w:rPr>
          <w:rFonts w:ascii="Arial" w:eastAsia="Calibri" w:hAnsi="Arial" w:cs="Arial"/>
          <w:color w:val="1F497D" w:themeColor="text2"/>
          <w:sz w:val="22"/>
          <w:szCs w:val="22"/>
        </w:rPr>
        <w:t>minutes reduce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aggregate overs by 2 overs. The resultant number of overs is divided equally between the two sides. A minimum of </w:t>
      </w:r>
      <w:r w:rsidR="0045313D" w:rsidRPr="008C46F3">
        <w:rPr>
          <w:rFonts w:ascii="Arial" w:eastAsia="Calibri" w:hAnsi="Arial" w:cs="Arial"/>
          <w:color w:val="1F497D" w:themeColor="text2"/>
          <w:sz w:val="22"/>
          <w:szCs w:val="22"/>
        </w:rPr>
        <w:t>2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0 </w:t>
      </w:r>
      <w:r w:rsidR="0045313D"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each 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shall constitute a game.  </w:t>
      </w:r>
    </w:p>
    <w:p w14:paraId="2768AE66" w14:textId="46098C31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>Weather interference during the innings of the team batting first</w:t>
      </w:r>
      <w:r w:rsidR="002523D8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- for every 3 minutes lost after </w:t>
      </w:r>
      <w:r w:rsidR="00384968" w:rsidRPr="008C46F3">
        <w:rPr>
          <w:rFonts w:ascii="Arial" w:eastAsia="Calibri" w:hAnsi="Arial" w:cs="Arial"/>
          <w:color w:val="1F497D" w:themeColor="text2"/>
          <w:sz w:val="22"/>
          <w:szCs w:val="22"/>
        </w:rPr>
        <w:t>the initial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30 minutes, one over is taken from the maximum allowed for the side batting second. </w:t>
      </w:r>
      <w:r w:rsidR="002F03F2" w:rsidRPr="008C46F3">
        <w:rPr>
          <w:rFonts w:ascii="Arial" w:eastAsia="Calibri" w:hAnsi="Arial" w:cs="Arial"/>
          <w:color w:val="1F497D" w:themeColor="text2"/>
          <w:sz w:val="22"/>
          <w:szCs w:val="22"/>
        </w:rPr>
        <w:t>The team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batting first will complete its allotted overs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i.e.,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35 or 40. The side batting second must </w:t>
      </w:r>
      <w:r w:rsidR="002F03F2" w:rsidRPr="008C46F3">
        <w:rPr>
          <w:rFonts w:ascii="Arial" w:eastAsia="Calibri" w:hAnsi="Arial" w:cs="Arial"/>
          <w:color w:val="1F497D" w:themeColor="text2"/>
          <w:sz w:val="22"/>
          <w:szCs w:val="22"/>
        </w:rPr>
        <w:t>be allowed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a minimum of 20 overs to constitute a match. The run rate of the team batting first will </w:t>
      </w:r>
      <w:r w:rsidR="005126AA" w:rsidRPr="008C46F3">
        <w:rPr>
          <w:rFonts w:ascii="Arial" w:eastAsia="Calibri" w:hAnsi="Arial" w:cs="Arial"/>
          <w:color w:val="1F497D" w:themeColor="text2"/>
          <w:sz w:val="22"/>
          <w:szCs w:val="22"/>
        </w:rPr>
        <w:t>be calculated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. The team batting second must score the run rate of the team batting first times the number of allotted overs plus one run (ignoring decimals) to win. </w:t>
      </w:r>
    </w:p>
    <w:p w14:paraId="382ED3B5" w14:textId="775402B2" w:rsidR="008C46F3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>Weather interference during innings of the team batting second</w:t>
      </w:r>
      <w:r w:rsidR="002523D8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- for every 3 minutes lost after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the initial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30 minutes, one over is taken from the side batting second. The side batting second must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be allowed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to bat 20 overs to constitute a game. The run rate of the team batting first is multiplied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by the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overs allowed to the team batting second plus one run (ignoring decimals). If the team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batting second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has already passed the total calculated using the run rate multiplied by 20 overs but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has not batted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20 overs, they will be awarded the match. </w:t>
      </w:r>
    </w:p>
    <w:p w14:paraId="7136E7F4" w14:textId="49A0C83E" w:rsidR="001554A7" w:rsidRPr="008C46F3" w:rsidRDefault="001554A7" w:rsidP="008C46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The number of overs allowed for each bowler will be reduced in proportion to the total number </w:t>
      </w:r>
      <w:r w:rsidR="00B86BC0" w:rsidRPr="008C46F3">
        <w:rPr>
          <w:rFonts w:ascii="Arial" w:eastAsia="Calibri" w:hAnsi="Arial" w:cs="Arial"/>
          <w:color w:val="1F497D" w:themeColor="text2"/>
          <w:sz w:val="22"/>
          <w:szCs w:val="22"/>
        </w:rPr>
        <w:t>of overs</w:t>
      </w:r>
      <w:r w:rsidRPr="008C46F3">
        <w:rPr>
          <w:rFonts w:ascii="Arial" w:eastAsia="Calibri" w:hAnsi="Arial" w:cs="Arial"/>
          <w:color w:val="1F497D" w:themeColor="text2"/>
          <w:sz w:val="22"/>
          <w:szCs w:val="22"/>
        </w:rPr>
        <w:t xml:space="preserve"> agreed. </w:t>
      </w:r>
    </w:p>
    <w:p w14:paraId="0BD47AE3" w14:textId="5661E0EF" w:rsidR="00046B68" w:rsidRDefault="001554A7" w:rsidP="00E93327">
      <w:p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7" w:right="161" w:firstLine="11"/>
        <w:jc w:val="both"/>
        <w:rPr>
          <w:rFonts w:ascii="Arial" w:eastAsia="Calibri" w:hAnsi="Arial" w:cs="Arial"/>
          <w:i/>
          <w:color w:val="1F497D" w:themeColor="text2"/>
          <w:sz w:val="22"/>
          <w:szCs w:val="22"/>
        </w:rPr>
      </w:pPr>
      <w:r w:rsidRPr="008C46F3">
        <w:rPr>
          <w:rFonts w:ascii="Arial" w:eastAsia="Calibri" w:hAnsi="Arial" w:cs="Arial"/>
          <w:i/>
          <w:color w:val="1F497D" w:themeColor="text2"/>
          <w:sz w:val="22"/>
          <w:szCs w:val="22"/>
        </w:rPr>
        <w:t xml:space="preserve">There is a general presumption that in the event of inclement weather, common sense and </w:t>
      </w:r>
      <w:r w:rsidR="00B86BC0" w:rsidRPr="008C46F3">
        <w:rPr>
          <w:rFonts w:ascii="Arial" w:eastAsia="Calibri" w:hAnsi="Arial" w:cs="Arial"/>
          <w:i/>
          <w:color w:val="1F497D" w:themeColor="text2"/>
          <w:sz w:val="22"/>
          <w:szCs w:val="22"/>
        </w:rPr>
        <w:t>agreement between</w:t>
      </w:r>
      <w:r w:rsidRPr="008C46F3">
        <w:rPr>
          <w:rFonts w:ascii="Arial" w:eastAsia="Calibri" w:hAnsi="Arial" w:cs="Arial"/>
          <w:i/>
          <w:color w:val="1F497D" w:themeColor="text2"/>
          <w:sz w:val="22"/>
          <w:szCs w:val="22"/>
        </w:rPr>
        <w:t xml:space="preserve"> the clubs will prevail to ensure that the safety of players is upheld. In addition, clubs should </w:t>
      </w:r>
      <w:r w:rsidR="00B86BC0" w:rsidRPr="008C46F3">
        <w:rPr>
          <w:rFonts w:ascii="Arial" w:eastAsia="Calibri" w:hAnsi="Arial" w:cs="Arial"/>
          <w:i/>
          <w:color w:val="1F497D" w:themeColor="text2"/>
          <w:sz w:val="22"/>
          <w:szCs w:val="22"/>
        </w:rPr>
        <w:t>make timely</w:t>
      </w:r>
      <w:r w:rsidRPr="008C46F3">
        <w:rPr>
          <w:rFonts w:ascii="Arial" w:eastAsia="Calibri" w:hAnsi="Arial" w:cs="Arial"/>
          <w:i/>
          <w:color w:val="1F497D" w:themeColor="text2"/>
          <w:sz w:val="22"/>
          <w:szCs w:val="22"/>
        </w:rPr>
        <w:t xml:space="preserve"> and sensible decisions on abandonment to avoid games continuing after a suggested finishing time of 8.00pm for afternoon games. Team managers can agree an earlier time, but both must agree. </w:t>
      </w:r>
    </w:p>
    <w:p w14:paraId="251FF760" w14:textId="50062877" w:rsidR="00FA14F3" w:rsidRPr="00FA14F3" w:rsidRDefault="00046B68" w:rsidP="00046B68">
      <w:pPr>
        <w:rPr>
          <w:rFonts w:ascii="Arial" w:eastAsia="Calibri" w:hAnsi="Arial" w:cs="Arial"/>
          <w:color w:val="1F497D" w:themeColor="text2"/>
          <w:sz w:val="22"/>
          <w:szCs w:val="22"/>
        </w:rPr>
      </w:pPr>
      <w:r>
        <w:rPr>
          <w:rFonts w:ascii="Arial" w:eastAsia="Calibri" w:hAnsi="Arial" w:cs="Arial"/>
          <w:i/>
          <w:color w:val="1F497D" w:themeColor="text2"/>
          <w:sz w:val="22"/>
          <w:szCs w:val="22"/>
        </w:rPr>
        <w:br w:type="page"/>
      </w:r>
    </w:p>
    <w:p w14:paraId="02DE4507" w14:textId="77777777" w:rsidR="00E93327" w:rsidRPr="00E93327" w:rsidRDefault="00E93327" w:rsidP="00E933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375"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</w:p>
    <w:p w14:paraId="08B82106" w14:textId="703380BA" w:rsidR="00FA14F3" w:rsidRPr="00FA14F3" w:rsidRDefault="001554A7" w:rsidP="00FA14F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FA14F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Notification of </w:t>
      </w:r>
      <w:r w:rsidR="00FA14F3">
        <w:rPr>
          <w:rFonts w:ascii="Arial" w:eastAsia="Calibri" w:hAnsi="Arial" w:cs="Arial"/>
          <w:b/>
          <w:color w:val="1F497D" w:themeColor="text2"/>
          <w:sz w:val="22"/>
          <w:szCs w:val="22"/>
        </w:rPr>
        <w:t>R</w:t>
      </w:r>
      <w:r w:rsidRPr="00FA14F3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esults </w:t>
      </w:r>
    </w:p>
    <w:p w14:paraId="1AAADCDE" w14:textId="77777777" w:rsidR="00E93327" w:rsidRDefault="001554A7" w:rsidP="00FA14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It will be the responsibility of the home team to enter the result and the full scorecard on </w:t>
      </w:r>
      <w:r w:rsidR="00B86BC0" w:rsidRPr="00FA14F3">
        <w:rPr>
          <w:rFonts w:ascii="Arial" w:eastAsia="Calibri" w:hAnsi="Arial" w:cs="Arial"/>
          <w:color w:val="1F497D" w:themeColor="text2"/>
          <w:sz w:val="22"/>
          <w:szCs w:val="22"/>
        </w:rPr>
        <w:t>their Play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-Cricket website. The result should be entered the SAME day as the match and the </w:t>
      </w:r>
      <w:r w:rsidR="00B86BC0" w:rsidRPr="00FA14F3">
        <w:rPr>
          <w:rFonts w:ascii="Arial" w:eastAsia="Calibri" w:hAnsi="Arial" w:cs="Arial"/>
          <w:color w:val="1F497D" w:themeColor="text2"/>
          <w:sz w:val="22"/>
          <w:szCs w:val="22"/>
        </w:rPr>
        <w:t>full scorecard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 within 48 hours of the game being played.</w:t>
      </w:r>
    </w:p>
    <w:p w14:paraId="010E70EA" w14:textId="0C99FF82" w:rsidR="00FA14F3" w:rsidRDefault="001554A7" w:rsidP="00FA14F3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Where possible clubs should look to use </w:t>
      </w:r>
      <w:r w:rsidR="00C237A5" w:rsidRPr="00FA14F3">
        <w:rPr>
          <w:rFonts w:ascii="Arial" w:eastAsia="Calibri" w:hAnsi="Arial" w:cs="Arial"/>
          <w:color w:val="1F497D" w:themeColor="text2"/>
          <w:sz w:val="22"/>
          <w:szCs w:val="22"/>
        </w:rPr>
        <w:t>the Play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-Cricket app </w:t>
      </w:r>
      <w:r w:rsidR="00E93327">
        <w:rPr>
          <w:rFonts w:ascii="Arial" w:eastAsia="Calibri" w:hAnsi="Arial" w:cs="Arial"/>
          <w:color w:val="1F497D" w:themeColor="text2"/>
          <w:sz w:val="22"/>
          <w:szCs w:val="22"/>
        </w:rPr>
        <w:t xml:space="preserve">to 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>score the games which will</w:t>
      </w:r>
      <w:r w:rsidR="00C237A5"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upload scorecards automatically to Play-Cricket. </w:t>
      </w:r>
    </w:p>
    <w:p w14:paraId="434764AF" w14:textId="77777777" w:rsidR="00CC7334" w:rsidRDefault="001554A7" w:rsidP="00CC7334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Full details of notable performances including full names should be included in the </w:t>
      </w:r>
      <w:r w:rsidR="00C237A5" w:rsidRPr="00FA14F3">
        <w:rPr>
          <w:rFonts w:ascii="Arial" w:eastAsia="Calibri" w:hAnsi="Arial" w:cs="Arial"/>
          <w:color w:val="1F497D" w:themeColor="text2"/>
          <w:sz w:val="22"/>
          <w:szCs w:val="22"/>
        </w:rPr>
        <w:t>highlights section</w:t>
      </w:r>
      <w:r w:rsidRPr="00FA14F3">
        <w:rPr>
          <w:rFonts w:ascii="Arial" w:eastAsia="Calibri" w:hAnsi="Arial" w:cs="Arial"/>
          <w:color w:val="1F497D" w:themeColor="text2"/>
          <w:sz w:val="22"/>
          <w:szCs w:val="22"/>
        </w:rPr>
        <w:t xml:space="preserve"> as this aids information to those reading the site</w:t>
      </w:r>
      <w:r w:rsidR="00C237A5" w:rsidRPr="00FA14F3">
        <w:rPr>
          <w:rFonts w:ascii="Arial" w:eastAsia="Calibri" w:hAnsi="Arial" w:cs="Arial"/>
          <w:color w:val="1F497D" w:themeColor="text2"/>
          <w:sz w:val="22"/>
          <w:szCs w:val="22"/>
        </w:rPr>
        <w:t>.</w:t>
      </w:r>
    </w:p>
    <w:p w14:paraId="334D9FCC" w14:textId="77777777" w:rsidR="00CC7334" w:rsidRDefault="00CC7334" w:rsidP="00CC733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1096"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</w:p>
    <w:p w14:paraId="71C22D68" w14:textId="4154D6C8" w:rsidR="00CC7334" w:rsidRPr="00CC7334" w:rsidRDefault="001554A7" w:rsidP="00CC733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CC7334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Points </w:t>
      </w:r>
      <w:r w:rsidR="00CC7334">
        <w:rPr>
          <w:rFonts w:ascii="Arial" w:eastAsia="Calibri" w:hAnsi="Arial" w:cs="Arial"/>
          <w:b/>
          <w:color w:val="1F497D" w:themeColor="text2"/>
          <w:sz w:val="22"/>
          <w:szCs w:val="22"/>
        </w:rPr>
        <w:t>S</w:t>
      </w:r>
      <w:r w:rsidRPr="00CC7334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coring </w:t>
      </w:r>
    </w:p>
    <w:p w14:paraId="6C77CCF7" w14:textId="78E92FF7" w:rsidR="00CC7334" w:rsidRDefault="001554A7" w:rsidP="00CC7334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League positions shall be decided on the final points gained during the season. If two or </w:t>
      </w:r>
      <w:r w:rsidR="00C237A5" w:rsidRPr="00CC7334">
        <w:rPr>
          <w:rFonts w:ascii="Arial" w:eastAsia="Calibri" w:hAnsi="Arial" w:cs="Arial"/>
          <w:color w:val="1F497D" w:themeColor="text2"/>
          <w:sz w:val="22"/>
          <w:szCs w:val="22"/>
        </w:rPr>
        <w:t>more teams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are level on points, the total number of wins will determine their position. If still equal </w:t>
      </w:r>
      <w:r w:rsidR="00022644" w:rsidRPr="00CC7334">
        <w:rPr>
          <w:rFonts w:ascii="Arial" w:eastAsia="Calibri" w:hAnsi="Arial" w:cs="Arial"/>
          <w:color w:val="1F497D" w:themeColor="text2"/>
          <w:sz w:val="22"/>
          <w:szCs w:val="22"/>
        </w:rPr>
        <w:t>the result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between the two teams (points scored) will be the determinant. In an ideal world </w:t>
      </w:r>
      <w:r w:rsidR="00022644" w:rsidRPr="00CC7334">
        <w:rPr>
          <w:rFonts w:ascii="Arial" w:eastAsia="Calibri" w:hAnsi="Arial" w:cs="Arial"/>
          <w:color w:val="1F497D" w:themeColor="text2"/>
          <w:sz w:val="22"/>
          <w:szCs w:val="22"/>
        </w:rPr>
        <w:t>which concentrates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on providing cricket</w:t>
      </w:r>
      <w:r w:rsidR="00904E70" w:rsidRPr="00CC7334">
        <w:rPr>
          <w:rFonts w:ascii="Arial" w:eastAsia="Calibri" w:hAnsi="Arial" w:cs="Arial"/>
          <w:color w:val="1F497D" w:themeColor="text2"/>
          <w:sz w:val="22"/>
          <w:szCs w:val="22"/>
        </w:rPr>
        <w:t>;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  <w:r w:rsidR="00714C2A">
        <w:rPr>
          <w:rFonts w:ascii="Arial" w:eastAsia="Calibri" w:hAnsi="Arial" w:cs="Arial"/>
          <w:color w:val="1F497D" w:themeColor="text2"/>
          <w:sz w:val="22"/>
          <w:szCs w:val="22"/>
        </w:rPr>
        <w:t xml:space="preserve">it is hoped 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clubs make use </w:t>
      </w:r>
      <w:r w:rsidR="00904E70" w:rsidRPr="00CC7334">
        <w:rPr>
          <w:rFonts w:ascii="Arial" w:eastAsia="Calibri" w:hAnsi="Arial" w:cs="Arial"/>
          <w:color w:val="1F497D" w:themeColor="text2"/>
          <w:sz w:val="22"/>
          <w:szCs w:val="22"/>
        </w:rPr>
        <w:t>of alternative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dates to rearrange weather cancelled games (for example mid-week during the </w:t>
      </w:r>
      <w:r w:rsidR="00EB358E" w:rsidRPr="00CC7334">
        <w:rPr>
          <w:rFonts w:ascii="Arial" w:eastAsia="Calibri" w:hAnsi="Arial" w:cs="Arial"/>
          <w:color w:val="1F497D" w:themeColor="text2"/>
          <w:sz w:val="22"/>
          <w:szCs w:val="22"/>
        </w:rPr>
        <w:t>summer holiday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months). The Age Group Administrator decision as to whether to award points </w:t>
      </w:r>
      <w:r w:rsidR="00F42411" w:rsidRPr="00CC7334">
        <w:rPr>
          <w:rFonts w:ascii="Arial" w:eastAsia="Calibri" w:hAnsi="Arial" w:cs="Arial"/>
          <w:color w:val="1F497D" w:themeColor="text2"/>
          <w:sz w:val="22"/>
          <w:szCs w:val="22"/>
        </w:rPr>
        <w:t>based on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conceded games will be final and will be minded </w:t>
      </w:r>
      <w:proofErr w:type="gramStart"/>
      <w:r w:rsidR="00EB358E" w:rsidRPr="00CC7334">
        <w:rPr>
          <w:rFonts w:ascii="Arial" w:eastAsia="Calibri" w:hAnsi="Arial" w:cs="Arial"/>
          <w:color w:val="1F497D" w:themeColor="text2"/>
          <w:sz w:val="22"/>
          <w:szCs w:val="22"/>
        </w:rPr>
        <w:t>to implement</w:t>
      </w:r>
      <w:proofErr w:type="gramEnd"/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Rule 5 if no demonstrable </w:t>
      </w:r>
      <w:r w:rsidR="00EB358E" w:rsidRPr="00CC7334">
        <w:rPr>
          <w:rFonts w:ascii="Arial" w:eastAsia="Calibri" w:hAnsi="Arial" w:cs="Arial"/>
          <w:color w:val="1F497D" w:themeColor="text2"/>
          <w:sz w:val="22"/>
          <w:szCs w:val="22"/>
        </w:rPr>
        <w:t>effort to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re-arrange matches has been made where applicable. All points are calculated automatically </w:t>
      </w:r>
      <w:r w:rsidR="00EB358E" w:rsidRPr="00CC7334">
        <w:rPr>
          <w:rFonts w:ascii="Arial" w:eastAsia="Calibri" w:hAnsi="Arial" w:cs="Arial"/>
          <w:color w:val="1F497D" w:themeColor="text2"/>
          <w:sz w:val="22"/>
          <w:szCs w:val="22"/>
        </w:rPr>
        <w:t>by Play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-Cricket. </w:t>
      </w:r>
    </w:p>
    <w:p w14:paraId="376D91AD" w14:textId="77777777" w:rsidR="00CC7334" w:rsidRDefault="00CC7334" w:rsidP="00CC733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left="1096"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</w:p>
    <w:p w14:paraId="527B101B" w14:textId="1C78C118" w:rsidR="00611F2F" w:rsidRDefault="001554A7" w:rsidP="00611F2F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01" w:line="276" w:lineRule="auto"/>
        <w:ind w:right="161"/>
        <w:jc w:val="both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Result </w:t>
      </w:r>
      <w:r w:rsidR="00CC7334">
        <w:rPr>
          <w:rFonts w:ascii="Arial" w:eastAsia="Calibri" w:hAnsi="Arial" w:cs="Arial"/>
          <w:color w:val="1F497D" w:themeColor="text2"/>
          <w:sz w:val="22"/>
          <w:szCs w:val="22"/>
        </w:rPr>
        <w:t>P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>oints</w:t>
      </w:r>
      <w:r w:rsidR="00791908">
        <w:rPr>
          <w:rFonts w:ascii="Arial" w:eastAsia="Calibri" w:hAnsi="Arial" w:cs="Arial"/>
          <w:color w:val="1F497D" w:themeColor="text2"/>
          <w:sz w:val="22"/>
          <w:szCs w:val="22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CC7334" w:rsidRPr="00CC7334" w14:paraId="636E09D5" w14:textId="77777777" w:rsidTr="00CC7334">
        <w:trPr>
          <w:trHeight w:val="2096"/>
        </w:trPr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9490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U13/U15 </w:t>
            </w:r>
          </w:p>
          <w:p w14:paraId="5052500C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19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Win = 6 points </w:t>
            </w:r>
          </w:p>
          <w:p w14:paraId="00D5C03E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1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Tied = 4 points (must be played) </w:t>
            </w:r>
          </w:p>
          <w:p w14:paraId="233CC2DF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Loss = 2 points </w:t>
            </w:r>
          </w:p>
          <w:p w14:paraId="6D0CAF44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31" w:right="510" w:hanging="1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Abandoned = 3 points (must be started) *Cancelled = 0 points </w:t>
            </w:r>
          </w:p>
          <w:p w14:paraId="1AACA945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2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Conceding = 0 points </w:t>
            </w:r>
          </w:p>
          <w:p w14:paraId="6CE68AF7" w14:textId="77777777" w:rsidR="004F41F8" w:rsidRPr="00CC7334" w:rsidRDefault="004F41F8" w:rsidP="00CC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2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CC7334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>Conceded to = Max points on match day</w:t>
            </w:r>
          </w:p>
        </w:tc>
      </w:tr>
    </w:tbl>
    <w:p w14:paraId="287DAB87" w14:textId="77777777" w:rsidR="001554A7" w:rsidRPr="00CC7334" w:rsidRDefault="001554A7" w:rsidP="00CC73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1F497D" w:themeColor="text2"/>
          <w:sz w:val="22"/>
          <w:szCs w:val="22"/>
        </w:rPr>
      </w:pPr>
    </w:p>
    <w:p w14:paraId="1896301A" w14:textId="77777777" w:rsidR="0059090C" w:rsidRDefault="001554A7" w:rsidP="0059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* There </w:t>
      </w:r>
      <w:r w:rsidR="004F41F8" w:rsidRPr="00CC7334">
        <w:rPr>
          <w:rFonts w:ascii="Arial" w:eastAsia="Calibri" w:hAnsi="Arial" w:cs="Arial"/>
          <w:color w:val="1F497D" w:themeColor="text2"/>
          <w:sz w:val="22"/>
          <w:szCs w:val="22"/>
        </w:rPr>
        <w:t>are</w:t>
      </w:r>
      <w:r w:rsidRPr="00CC7334">
        <w:rPr>
          <w:rFonts w:ascii="Arial" w:eastAsia="Calibri" w:hAnsi="Arial" w:cs="Arial"/>
          <w:color w:val="1F497D" w:themeColor="text2"/>
          <w:sz w:val="22"/>
          <w:szCs w:val="22"/>
        </w:rPr>
        <w:t xml:space="preserve"> 0 points for a cancelled fixture to encourage the rearranging of the </w:t>
      </w:r>
      <w:r w:rsidR="004F41F8" w:rsidRPr="00CC7334">
        <w:rPr>
          <w:rFonts w:ascii="Arial" w:eastAsia="Calibri" w:hAnsi="Arial" w:cs="Arial"/>
          <w:color w:val="1F497D" w:themeColor="text2"/>
          <w:sz w:val="22"/>
          <w:szCs w:val="22"/>
        </w:rPr>
        <w:t>game.</w:t>
      </w:r>
    </w:p>
    <w:p w14:paraId="6A75C59D" w14:textId="77777777" w:rsidR="0059090C" w:rsidRDefault="0059090C" w:rsidP="0059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"/>
        <w:rPr>
          <w:rFonts w:ascii="Arial" w:eastAsia="Calibri" w:hAnsi="Arial" w:cs="Arial"/>
          <w:color w:val="1F497D" w:themeColor="text2"/>
          <w:sz w:val="22"/>
          <w:szCs w:val="22"/>
        </w:rPr>
      </w:pPr>
    </w:p>
    <w:p w14:paraId="0648F473" w14:textId="6045FEC7" w:rsidR="001554A7" w:rsidRDefault="001554A7" w:rsidP="0059090C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 xml:space="preserve">Batting </w:t>
      </w:r>
      <w:r w:rsidR="0059090C">
        <w:rPr>
          <w:rFonts w:ascii="Arial" w:eastAsia="Calibri" w:hAnsi="Arial" w:cs="Arial"/>
          <w:color w:val="1F497D" w:themeColor="text2"/>
          <w:sz w:val="22"/>
          <w:szCs w:val="22"/>
        </w:rPr>
        <w:t>B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 xml:space="preserve">onus </w:t>
      </w:r>
      <w:r w:rsidR="0059090C">
        <w:rPr>
          <w:rFonts w:ascii="Arial" w:eastAsia="Calibri" w:hAnsi="Arial" w:cs="Arial"/>
          <w:color w:val="1F497D" w:themeColor="text2"/>
          <w:sz w:val="22"/>
          <w:szCs w:val="22"/>
        </w:rPr>
        <w:t>P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>oints (</w:t>
      </w:r>
      <w:r w:rsidR="0059090C">
        <w:rPr>
          <w:rFonts w:ascii="Arial" w:eastAsia="Calibri" w:hAnsi="Arial" w:cs="Arial"/>
          <w:color w:val="1F497D" w:themeColor="text2"/>
          <w:sz w:val="22"/>
          <w:szCs w:val="22"/>
        </w:rPr>
        <w:t>F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 xml:space="preserve">irst </w:t>
      </w:r>
      <w:r w:rsidR="0059090C">
        <w:rPr>
          <w:rFonts w:ascii="Arial" w:eastAsia="Calibri" w:hAnsi="Arial" w:cs="Arial"/>
          <w:color w:val="1F497D" w:themeColor="text2"/>
          <w:sz w:val="22"/>
          <w:szCs w:val="22"/>
        </w:rPr>
        <w:t>I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>nnings)</w:t>
      </w:r>
      <w:r w:rsidR="00791908">
        <w:rPr>
          <w:rFonts w:ascii="Arial" w:eastAsia="Calibri" w:hAnsi="Arial" w:cs="Arial"/>
          <w:color w:val="1F497D" w:themeColor="text2"/>
          <w:sz w:val="22"/>
          <w:szCs w:val="22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F47407" w:rsidRPr="00F47407" w14:paraId="52FE5AA4" w14:textId="77777777" w:rsidTr="00861BF8">
        <w:trPr>
          <w:trHeight w:val="1183"/>
        </w:trPr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3C18" w14:textId="77777777" w:rsidR="00861BF8" w:rsidRPr="00F47407" w:rsidRDefault="00861BF8" w:rsidP="00F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F47407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U13/U15 </w:t>
            </w:r>
          </w:p>
          <w:p w14:paraId="25835590" w14:textId="77777777" w:rsidR="00861BF8" w:rsidRPr="00F47407" w:rsidRDefault="00861BF8" w:rsidP="00F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F47407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For scoring 100 runs = 1 point </w:t>
            </w:r>
          </w:p>
          <w:p w14:paraId="3A763DEB" w14:textId="77777777" w:rsidR="00861BF8" w:rsidRPr="00F47407" w:rsidRDefault="00861BF8" w:rsidP="00F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F47407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For scoring 150 runs = 2 points </w:t>
            </w:r>
          </w:p>
          <w:p w14:paraId="65323A95" w14:textId="77777777" w:rsidR="00861BF8" w:rsidRPr="00F47407" w:rsidRDefault="00861BF8" w:rsidP="00F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F47407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>For scoring 200 runs = 3 points</w:t>
            </w:r>
          </w:p>
        </w:tc>
      </w:tr>
    </w:tbl>
    <w:p w14:paraId="02E830BB" w14:textId="77777777" w:rsidR="001554A7" w:rsidRDefault="001554A7" w:rsidP="00155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A5C3A3" w14:textId="4541049D" w:rsidR="001554A7" w:rsidRPr="0059090C" w:rsidRDefault="001554A7" w:rsidP="0059090C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 xml:space="preserve">Bowling </w:t>
      </w:r>
      <w:r w:rsidR="0059090C" w:rsidRPr="0059090C">
        <w:rPr>
          <w:rFonts w:ascii="Arial" w:eastAsia="Calibri" w:hAnsi="Arial" w:cs="Arial"/>
          <w:color w:val="1F497D" w:themeColor="text2"/>
          <w:sz w:val="22"/>
          <w:szCs w:val="22"/>
        </w:rPr>
        <w:t>B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 xml:space="preserve">onus </w:t>
      </w:r>
      <w:r w:rsidR="0059090C" w:rsidRPr="0059090C">
        <w:rPr>
          <w:rFonts w:ascii="Arial" w:eastAsia="Calibri" w:hAnsi="Arial" w:cs="Arial"/>
          <w:color w:val="1F497D" w:themeColor="text2"/>
          <w:sz w:val="22"/>
          <w:szCs w:val="22"/>
        </w:rPr>
        <w:t>P</w:t>
      </w:r>
      <w:r w:rsidRPr="0059090C">
        <w:rPr>
          <w:rFonts w:ascii="Arial" w:eastAsia="Calibri" w:hAnsi="Arial" w:cs="Arial"/>
          <w:color w:val="1F497D" w:themeColor="text2"/>
          <w:sz w:val="22"/>
          <w:szCs w:val="22"/>
        </w:rPr>
        <w:t>oints</w:t>
      </w:r>
      <w:r w:rsidR="00791908">
        <w:rPr>
          <w:rFonts w:ascii="Arial" w:eastAsia="Calibri" w:hAnsi="Arial" w:cs="Arial"/>
          <w:color w:val="1F497D" w:themeColor="text2"/>
          <w:sz w:val="22"/>
          <w:szCs w:val="22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59090C" w:rsidRPr="0059090C" w14:paraId="2121530A" w14:textId="77777777" w:rsidTr="00861BF8">
        <w:trPr>
          <w:trHeight w:val="1180"/>
        </w:trPr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15B4" w14:textId="77777777" w:rsidR="00861BF8" w:rsidRPr="0059090C" w:rsidRDefault="00861BF8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U13/U15 </w:t>
            </w:r>
          </w:p>
          <w:p w14:paraId="4C31664B" w14:textId="77777777" w:rsidR="00861BF8" w:rsidRPr="0059090C" w:rsidRDefault="00861BF8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2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3 wickets taken = 1 point </w:t>
            </w:r>
          </w:p>
          <w:p w14:paraId="1E2E252A" w14:textId="77777777" w:rsidR="00861BF8" w:rsidRPr="0059090C" w:rsidRDefault="00861BF8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25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6 wickets taken = 2 points </w:t>
            </w:r>
          </w:p>
          <w:p w14:paraId="6B546E88" w14:textId="77777777" w:rsidR="00861BF8" w:rsidRPr="0059090C" w:rsidRDefault="00861BF8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16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>All Out = 3 points</w:t>
            </w:r>
          </w:p>
        </w:tc>
      </w:tr>
    </w:tbl>
    <w:p w14:paraId="167B7563" w14:textId="43F813F9" w:rsidR="001554A7" w:rsidRDefault="001554A7" w:rsidP="0059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1F497D" w:themeColor="text2"/>
          <w:sz w:val="22"/>
          <w:szCs w:val="22"/>
        </w:rPr>
      </w:pPr>
    </w:p>
    <w:p w14:paraId="6592E0DA" w14:textId="77777777" w:rsidR="00A60B09" w:rsidRDefault="00A60B09" w:rsidP="00A60B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Calibri" w:hAnsi="Arial" w:cs="Arial"/>
          <w:color w:val="1F497D" w:themeColor="text2"/>
          <w:sz w:val="22"/>
          <w:szCs w:val="22"/>
        </w:rPr>
      </w:pPr>
    </w:p>
    <w:p w14:paraId="21378910" w14:textId="31D418BD" w:rsidR="001554A7" w:rsidRDefault="001554A7" w:rsidP="009153C5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Batting </w:t>
      </w:r>
      <w:r w:rsidR="009153C5">
        <w:rPr>
          <w:rFonts w:ascii="Arial" w:eastAsia="Calibri" w:hAnsi="Arial" w:cs="Arial"/>
          <w:color w:val="1F497D" w:themeColor="text2"/>
          <w:sz w:val="22"/>
          <w:szCs w:val="22"/>
        </w:rPr>
        <w:t>B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onus </w:t>
      </w:r>
      <w:r w:rsidR="009153C5">
        <w:rPr>
          <w:rFonts w:ascii="Arial" w:eastAsia="Calibri" w:hAnsi="Arial" w:cs="Arial"/>
          <w:color w:val="1F497D" w:themeColor="text2"/>
          <w:sz w:val="22"/>
          <w:szCs w:val="22"/>
        </w:rPr>
        <w:t>P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>oints (</w:t>
      </w:r>
      <w:r w:rsidR="009153C5">
        <w:rPr>
          <w:rFonts w:ascii="Arial" w:eastAsia="Calibri" w:hAnsi="Arial" w:cs="Arial"/>
          <w:color w:val="1F497D" w:themeColor="text2"/>
          <w:sz w:val="22"/>
          <w:szCs w:val="22"/>
        </w:rPr>
        <w:t>S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econd </w:t>
      </w:r>
      <w:r w:rsidR="009153C5">
        <w:rPr>
          <w:rFonts w:ascii="Arial" w:eastAsia="Calibri" w:hAnsi="Arial" w:cs="Arial"/>
          <w:color w:val="1F497D" w:themeColor="text2"/>
          <w:sz w:val="22"/>
          <w:szCs w:val="22"/>
        </w:rPr>
        <w:t>I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>nnings)</w:t>
      </w:r>
      <w:r w:rsidR="00EB39CC">
        <w:rPr>
          <w:rFonts w:ascii="Arial" w:eastAsia="Calibri" w:hAnsi="Arial" w:cs="Arial"/>
          <w:color w:val="1F497D" w:themeColor="text2"/>
          <w:sz w:val="22"/>
          <w:szCs w:val="22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59090C" w:rsidRPr="0059090C" w14:paraId="416CA891" w14:textId="77777777" w:rsidTr="001C4F24">
        <w:trPr>
          <w:trHeight w:val="1474"/>
        </w:trPr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A239" w14:textId="77777777" w:rsidR="001C4F24" w:rsidRPr="0059090C" w:rsidRDefault="001C4F24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U13/U15 </w:t>
            </w:r>
          </w:p>
          <w:p w14:paraId="192D51CE" w14:textId="77777777" w:rsidR="001C4F24" w:rsidRPr="0059090C" w:rsidRDefault="001C4F24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124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3 or less wickets lost = 3 points </w:t>
            </w:r>
          </w:p>
          <w:p w14:paraId="7AA8114B" w14:textId="77777777" w:rsidR="001C4F24" w:rsidRPr="0059090C" w:rsidRDefault="001C4F24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25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6 or less wickets lost = 2 points </w:t>
            </w:r>
          </w:p>
          <w:p w14:paraId="1CAC52B3" w14:textId="77777777" w:rsidR="001C4F24" w:rsidRPr="0059090C" w:rsidRDefault="001C4F24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22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 xml:space="preserve">9 or less wickets lost = 1 point </w:t>
            </w:r>
          </w:p>
          <w:p w14:paraId="19ED5899" w14:textId="77777777" w:rsidR="001C4F24" w:rsidRPr="0059090C" w:rsidRDefault="001C4F24" w:rsidP="0059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16"/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</w:pPr>
            <w:r w:rsidRPr="0059090C">
              <w:rPr>
                <w:rFonts w:ascii="Arial" w:eastAsia="Calibri" w:hAnsi="Arial" w:cs="Arial"/>
                <w:color w:val="1F497D" w:themeColor="text2"/>
                <w:sz w:val="22"/>
                <w:szCs w:val="22"/>
              </w:rPr>
              <w:t>All Out = 0 points</w:t>
            </w:r>
          </w:p>
        </w:tc>
      </w:tr>
    </w:tbl>
    <w:p w14:paraId="008BAB5B" w14:textId="77777777" w:rsidR="001554A7" w:rsidRPr="0059090C" w:rsidRDefault="001554A7" w:rsidP="0059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1F497D" w:themeColor="text2"/>
          <w:sz w:val="22"/>
          <w:szCs w:val="22"/>
        </w:rPr>
      </w:pPr>
    </w:p>
    <w:p w14:paraId="09396C06" w14:textId="77777777" w:rsidR="001554A7" w:rsidRPr="009153C5" w:rsidRDefault="001554A7" w:rsidP="009153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2925AAAC" w14:textId="77777777" w:rsidR="009153C5" w:rsidRDefault="001554A7" w:rsidP="009153C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Finals for Leagues </w:t>
      </w:r>
    </w:p>
    <w:p w14:paraId="750A4033" w14:textId="714FFB63" w:rsidR="009153C5" w:rsidRPr="00AB6468" w:rsidRDefault="00AB6468" w:rsidP="009153C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  <w:highlight w:val="yellow"/>
        </w:rPr>
      </w:pPr>
      <w:r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>Given this season is a Pilot for the Leagues, t</w:t>
      </w:r>
      <w:r w:rsidR="001554A7" w:rsidRPr="009153C5"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 xml:space="preserve">he number of leagues and the format of the finals will be decided once the </w:t>
      </w:r>
      <w:r w:rsidR="00591981" w:rsidRPr="009153C5"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>number of</w:t>
      </w:r>
      <w:r w:rsidR="001554A7" w:rsidRPr="009153C5"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 xml:space="preserve"> entries have been collated, and these rules will then be </w:t>
      </w:r>
      <w:r w:rsidR="001554A7" w:rsidRPr="00AB6468"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>updated</w:t>
      </w:r>
      <w:r w:rsidRPr="00AB6468">
        <w:rPr>
          <w:rFonts w:ascii="Arial" w:eastAsia="Calibri" w:hAnsi="Arial" w:cs="Arial"/>
          <w:i/>
          <w:color w:val="1F497D" w:themeColor="text2"/>
          <w:sz w:val="22"/>
          <w:szCs w:val="22"/>
          <w:highlight w:val="yellow"/>
        </w:rPr>
        <w:t xml:space="preserve"> to reflect.</w:t>
      </w:r>
    </w:p>
    <w:p w14:paraId="67F75869" w14:textId="4D444817" w:rsidR="009153C5" w:rsidRPr="009153C5" w:rsidRDefault="00EB39CC" w:rsidP="009153C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>
        <w:rPr>
          <w:rFonts w:ascii="Arial" w:eastAsia="Calibri" w:hAnsi="Arial" w:cs="Arial"/>
          <w:color w:val="1F497D" w:themeColor="text2"/>
          <w:sz w:val="22"/>
          <w:szCs w:val="22"/>
        </w:rPr>
        <w:t>It is intended t</w:t>
      </w:r>
      <w:r w:rsidR="001554A7"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he venue for the Finals in 9(a) above will rotate on annual basis. All Clubs participating in </w:t>
      </w:r>
      <w:r w:rsidR="00BB7268" w:rsidRPr="009153C5">
        <w:rPr>
          <w:rFonts w:ascii="Arial" w:eastAsia="Calibri" w:hAnsi="Arial" w:cs="Arial"/>
          <w:color w:val="1F497D" w:themeColor="text2"/>
          <w:sz w:val="22"/>
          <w:szCs w:val="22"/>
        </w:rPr>
        <w:t>the various</w:t>
      </w:r>
      <w:r w:rsidR="001554A7"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age group sections must make careful note of their potential responsibility to host finals.  The Age Group Administrator for their Age Group will liaise with the relevant clubs over </w:t>
      </w:r>
      <w:r w:rsidR="00BB7268" w:rsidRPr="009153C5">
        <w:rPr>
          <w:rFonts w:ascii="Arial" w:eastAsia="Calibri" w:hAnsi="Arial" w:cs="Arial"/>
          <w:color w:val="1F497D" w:themeColor="text2"/>
          <w:sz w:val="22"/>
          <w:szCs w:val="22"/>
        </w:rPr>
        <w:t>the arrangements</w:t>
      </w:r>
      <w:r w:rsidR="001554A7"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for the semi-finals and finals including the appropriate dates. </w:t>
      </w:r>
    </w:p>
    <w:p w14:paraId="5F9A5A20" w14:textId="77777777" w:rsidR="009153C5" w:rsidRPr="009153C5" w:rsidRDefault="001554A7" w:rsidP="009153C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The winner of each individual league for all age groups will be determined by the number of </w:t>
      </w:r>
      <w:r w:rsidR="00BF7412" w:rsidRPr="009153C5">
        <w:rPr>
          <w:rFonts w:ascii="Arial" w:eastAsia="Calibri" w:hAnsi="Arial" w:cs="Arial"/>
          <w:color w:val="1F497D" w:themeColor="text2"/>
          <w:sz w:val="22"/>
          <w:szCs w:val="22"/>
        </w:rPr>
        <w:t>points scored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during the season. In all cases where teams are level on points the team with the most </w:t>
      </w:r>
      <w:r w:rsidR="00BF7412" w:rsidRPr="009153C5">
        <w:rPr>
          <w:rFonts w:ascii="Arial" w:eastAsia="Calibri" w:hAnsi="Arial" w:cs="Arial"/>
          <w:color w:val="1F497D" w:themeColor="text2"/>
          <w:sz w:val="22"/>
          <w:szCs w:val="22"/>
        </w:rPr>
        <w:t>wins (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excluding conceded matches); and after that (where applicable) the result between the two </w:t>
      </w:r>
      <w:r w:rsidR="003E46A6" w:rsidRPr="009153C5">
        <w:rPr>
          <w:rFonts w:ascii="Arial" w:eastAsia="Calibri" w:hAnsi="Arial" w:cs="Arial"/>
          <w:color w:val="1F497D" w:themeColor="text2"/>
          <w:sz w:val="22"/>
          <w:szCs w:val="22"/>
        </w:rPr>
        <w:t>teams will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be the deciding factor.</w:t>
      </w:r>
    </w:p>
    <w:p w14:paraId="3BF58764" w14:textId="77777777" w:rsidR="009153C5" w:rsidRPr="009153C5" w:rsidRDefault="009153C5" w:rsidP="009153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6E0A2D05" w14:textId="77777777" w:rsidR="009153C5" w:rsidRDefault="001554A7" w:rsidP="009153C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Trophies </w:t>
      </w:r>
    </w:p>
    <w:p w14:paraId="78356C11" w14:textId="77777777" w:rsidR="009153C5" w:rsidRPr="009153C5" w:rsidRDefault="001554A7" w:rsidP="009153C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Each year the winners receive a perpetual trophy that they retain for the year. During this period, </w:t>
      </w:r>
      <w:r w:rsidR="003E46A6" w:rsidRPr="009153C5">
        <w:rPr>
          <w:rFonts w:ascii="Arial" w:eastAsia="Calibri" w:hAnsi="Arial" w:cs="Arial"/>
          <w:color w:val="1F497D" w:themeColor="text2"/>
          <w:sz w:val="22"/>
          <w:szCs w:val="22"/>
        </w:rPr>
        <w:t>it is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the responsibility of the winning club to have the trophy engraved and ensure its safety for </w:t>
      </w:r>
      <w:r w:rsidR="003E46A6" w:rsidRPr="009153C5">
        <w:rPr>
          <w:rFonts w:ascii="Arial" w:eastAsia="Calibri" w:hAnsi="Arial" w:cs="Arial"/>
          <w:color w:val="1F497D" w:themeColor="text2"/>
          <w:sz w:val="22"/>
          <w:szCs w:val="22"/>
        </w:rPr>
        <w:t>the following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season. </w:t>
      </w:r>
    </w:p>
    <w:p w14:paraId="695C95BE" w14:textId="77777777" w:rsidR="009153C5" w:rsidRPr="009153C5" w:rsidRDefault="001554A7" w:rsidP="009153C5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All trophies must be returned to the Age Group Administrator, engraved, by the start of </w:t>
      </w:r>
      <w:r w:rsidR="003E46A6" w:rsidRPr="009153C5">
        <w:rPr>
          <w:rFonts w:ascii="Arial" w:eastAsia="Calibri" w:hAnsi="Arial" w:cs="Arial"/>
          <w:color w:val="1F497D" w:themeColor="text2"/>
          <w:sz w:val="22"/>
          <w:szCs w:val="22"/>
        </w:rPr>
        <w:t>August each</w:t>
      </w:r>
      <w:r w:rsidRPr="009153C5">
        <w:rPr>
          <w:rFonts w:ascii="Arial" w:eastAsia="Calibri" w:hAnsi="Arial" w:cs="Arial"/>
          <w:color w:val="1F497D" w:themeColor="text2"/>
          <w:sz w:val="22"/>
          <w:szCs w:val="22"/>
        </w:rPr>
        <w:t xml:space="preserve"> year. </w:t>
      </w:r>
    </w:p>
    <w:p w14:paraId="5E0E08EA" w14:textId="5DB81906" w:rsidR="009153C5" w:rsidRDefault="009153C5" w:rsidP="009153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7AA4E07B" w14:textId="77777777" w:rsidR="005353EC" w:rsidRPr="009153C5" w:rsidRDefault="005353EC" w:rsidP="009153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96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0AF9E1BD" w14:textId="5B78EF78" w:rsidR="001554A7" w:rsidRDefault="001554A7" w:rsidP="009153C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  <w:r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Contacts for </w:t>
      </w:r>
      <w:r w:rsidR="003E46A6"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>OYCL</w:t>
      </w:r>
      <w:r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 in 202</w:t>
      </w:r>
      <w:r w:rsidR="003E46A6" w:rsidRPr="009153C5">
        <w:rPr>
          <w:rFonts w:ascii="Arial" w:eastAsia="Calibri" w:hAnsi="Arial" w:cs="Arial"/>
          <w:b/>
          <w:color w:val="1F497D" w:themeColor="text2"/>
          <w:sz w:val="22"/>
          <w:szCs w:val="22"/>
        </w:rPr>
        <w:t>1</w:t>
      </w:r>
    </w:p>
    <w:p w14:paraId="4987AF1A" w14:textId="77777777" w:rsidR="009153C5" w:rsidRPr="009153C5" w:rsidRDefault="009153C5" w:rsidP="009153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5"/>
        <w:jc w:val="both"/>
        <w:rPr>
          <w:rFonts w:ascii="Arial" w:eastAsia="Calibri" w:hAnsi="Arial" w:cs="Arial"/>
          <w:b/>
          <w:color w:val="1F497D" w:themeColor="text2"/>
          <w:sz w:val="22"/>
          <w:szCs w:val="22"/>
        </w:rPr>
      </w:pPr>
    </w:p>
    <w:p w14:paraId="6640FB66" w14:textId="10C57B02" w:rsidR="003E46A6" w:rsidRPr="009153C5" w:rsidRDefault="001554A7" w:rsidP="009153C5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372"/>
        <w:jc w:val="both"/>
        <w:rPr>
          <w:rFonts w:ascii="Arial" w:eastAsia="Calibri" w:hAnsi="Arial" w:cs="Arial"/>
          <w:b/>
          <w:bCs/>
          <w:i/>
          <w:iCs/>
          <w:color w:val="1F497D" w:themeColor="text2"/>
          <w:sz w:val="22"/>
          <w:szCs w:val="22"/>
        </w:rPr>
      </w:pPr>
      <w:r w:rsidRPr="009153C5">
        <w:rPr>
          <w:rFonts w:ascii="Arial" w:eastAsia="Noto Sans Symbols" w:hAnsi="Arial" w:cs="Arial"/>
          <w:color w:val="1F497D" w:themeColor="text2"/>
          <w:sz w:val="22"/>
          <w:szCs w:val="22"/>
        </w:rPr>
        <w:t xml:space="preserve">• </w:t>
      </w:r>
      <w:r w:rsidRPr="009153C5">
        <w:rPr>
          <w:rFonts w:ascii="Arial" w:eastAsia="Calibri" w:hAnsi="Arial" w:cs="Arial"/>
          <w:b/>
          <w:bCs/>
          <w:i/>
          <w:iCs/>
          <w:color w:val="1F497D" w:themeColor="text2"/>
          <w:sz w:val="22"/>
          <w:szCs w:val="22"/>
        </w:rPr>
        <w:t>U1</w:t>
      </w:r>
      <w:r w:rsidR="003E46A6" w:rsidRPr="009153C5">
        <w:rPr>
          <w:rFonts w:ascii="Arial" w:eastAsia="Calibri" w:hAnsi="Arial" w:cs="Arial"/>
          <w:b/>
          <w:bCs/>
          <w:i/>
          <w:iCs/>
          <w:color w:val="1F497D" w:themeColor="text2"/>
          <w:sz w:val="22"/>
          <w:szCs w:val="22"/>
        </w:rPr>
        <w:t>3/15</w:t>
      </w:r>
      <w:r w:rsidRPr="009153C5">
        <w:rPr>
          <w:rFonts w:ascii="Arial" w:eastAsia="Calibri" w:hAnsi="Arial" w:cs="Arial"/>
          <w:b/>
          <w:bCs/>
          <w:i/>
          <w:iCs/>
          <w:color w:val="1F497D" w:themeColor="text2"/>
          <w:sz w:val="22"/>
          <w:szCs w:val="22"/>
        </w:rPr>
        <w:t xml:space="preserve"> – </w:t>
      </w:r>
      <w:r w:rsidR="003E46A6" w:rsidRPr="009153C5">
        <w:rPr>
          <w:rFonts w:ascii="Arial" w:eastAsia="Calibri" w:hAnsi="Arial" w:cs="Arial"/>
          <w:b/>
          <w:bCs/>
          <w:i/>
          <w:iCs/>
          <w:color w:val="1F497D" w:themeColor="text2"/>
          <w:sz w:val="22"/>
          <w:szCs w:val="22"/>
        </w:rPr>
        <w:t xml:space="preserve">Paul Short </w:t>
      </w:r>
      <w:hyperlink r:id="rId7" w:history="1">
        <w:r w:rsidR="003E46A6" w:rsidRPr="009153C5">
          <w:rPr>
            <w:rStyle w:val="Hyperlink"/>
            <w:rFonts w:ascii="Arial" w:eastAsia="Calibri" w:hAnsi="Arial" w:cs="Arial"/>
            <w:b/>
            <w:bCs/>
            <w:i/>
            <w:iCs/>
            <w:color w:val="1F497D" w:themeColor="text2"/>
            <w:sz w:val="22"/>
            <w:szCs w:val="22"/>
          </w:rPr>
          <w:t>pshort@oxoncb.com</w:t>
        </w:r>
      </w:hyperlink>
    </w:p>
    <w:p w14:paraId="2CD5D960" w14:textId="2472EF5A" w:rsidR="001554A7" w:rsidRPr="009153C5" w:rsidRDefault="001554A7" w:rsidP="009153C5">
      <w:pPr>
        <w:spacing w:line="276" w:lineRule="auto"/>
        <w:jc w:val="both"/>
        <w:rPr>
          <w:rFonts w:ascii="Arial" w:eastAsia="Helvetica Neue" w:hAnsi="Arial" w:cs="Arial"/>
          <w:color w:val="1F497D" w:themeColor="text2"/>
          <w:sz w:val="22"/>
          <w:szCs w:val="22"/>
        </w:rPr>
      </w:pPr>
    </w:p>
    <w:p w14:paraId="1045EB0F" w14:textId="77777777" w:rsidR="00A60B09" w:rsidRDefault="00A60B09">
      <w:pPr>
        <w:rPr>
          <w:rFonts w:ascii="Arial" w:eastAsia="Helvetica Neue" w:hAnsi="Arial" w:cs="Arial"/>
          <w:b/>
          <w:bCs/>
          <w:color w:val="073763"/>
          <w:sz w:val="22"/>
          <w:szCs w:val="22"/>
        </w:rPr>
      </w:pPr>
      <w:r>
        <w:rPr>
          <w:rFonts w:ascii="Arial" w:eastAsia="Helvetica Neue" w:hAnsi="Arial" w:cs="Arial"/>
          <w:b/>
          <w:bCs/>
          <w:color w:val="073763"/>
          <w:sz w:val="22"/>
          <w:szCs w:val="22"/>
        </w:rPr>
        <w:br w:type="page"/>
      </w:r>
    </w:p>
    <w:p w14:paraId="6422296B" w14:textId="77777777" w:rsidR="00A60B09" w:rsidRDefault="00A60B09" w:rsidP="001C0C4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Helvetica Neue" w:hAnsi="Arial" w:cs="Arial"/>
          <w:b/>
          <w:bCs/>
          <w:color w:val="073763"/>
          <w:sz w:val="22"/>
          <w:szCs w:val="22"/>
        </w:rPr>
      </w:pPr>
    </w:p>
    <w:p w14:paraId="31A764F9" w14:textId="77777777" w:rsidR="00A60B09" w:rsidRDefault="00A60B09" w:rsidP="001C0C4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Helvetica Neue" w:hAnsi="Arial" w:cs="Arial"/>
          <w:b/>
          <w:bCs/>
          <w:color w:val="073763"/>
          <w:sz w:val="22"/>
          <w:szCs w:val="22"/>
        </w:rPr>
      </w:pPr>
    </w:p>
    <w:p w14:paraId="18D60984" w14:textId="0D9BEB87" w:rsidR="001C0C49" w:rsidRDefault="00E45C13" w:rsidP="001C0C4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Helvetica Neue" w:hAnsi="Arial" w:cs="Arial"/>
          <w:b/>
          <w:bCs/>
          <w:color w:val="073763"/>
          <w:sz w:val="22"/>
          <w:szCs w:val="22"/>
        </w:rPr>
      </w:pPr>
      <w:r w:rsidRPr="001C0C49">
        <w:rPr>
          <w:rFonts w:ascii="Arial" w:eastAsia="Helvetica Neue" w:hAnsi="Arial" w:cs="Arial"/>
          <w:b/>
          <w:bCs/>
          <w:color w:val="073763"/>
          <w:sz w:val="22"/>
          <w:szCs w:val="22"/>
        </w:rPr>
        <w:t>APPENDIX</w:t>
      </w:r>
      <w:r w:rsidR="001C0C49" w:rsidRPr="001C0C49">
        <w:rPr>
          <w:rFonts w:ascii="Arial" w:eastAsia="Helvetica Neue" w:hAnsi="Arial" w:cs="Arial"/>
          <w:b/>
          <w:bCs/>
          <w:color w:val="073763"/>
          <w:sz w:val="22"/>
          <w:szCs w:val="22"/>
        </w:rPr>
        <w:t xml:space="preserve"> A</w:t>
      </w:r>
    </w:p>
    <w:p w14:paraId="636499F8" w14:textId="77777777" w:rsidR="00593F68" w:rsidRPr="001C0C49" w:rsidRDefault="00593F68" w:rsidP="001C0C4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Helvetica Neue" w:hAnsi="Arial" w:cs="Arial"/>
          <w:b/>
          <w:bCs/>
          <w:color w:val="073763"/>
          <w:sz w:val="22"/>
          <w:szCs w:val="22"/>
        </w:rPr>
      </w:pPr>
    </w:p>
    <w:p w14:paraId="0F0D1025" w14:textId="6BD48D45" w:rsidR="004D2CB9" w:rsidRPr="001C0C49" w:rsidRDefault="001C0C49" w:rsidP="001C0C4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Helvetica Neue" w:hAnsi="Arial" w:cs="Arial"/>
          <w:color w:val="073763"/>
        </w:rPr>
      </w:pPr>
      <w:r w:rsidRPr="001C0C49">
        <w:rPr>
          <w:rFonts w:ascii="Arial" w:eastAsia="Helvetica Neue" w:hAnsi="Arial" w:cs="Arial"/>
          <w:b/>
          <w:bCs/>
          <w:iCs/>
          <w:color w:val="073763"/>
          <w:sz w:val="22"/>
          <w:szCs w:val="22"/>
        </w:rPr>
        <w:t>What is expected of clubs/teams entering our competition</w:t>
      </w:r>
      <w:r w:rsidRPr="001C0C49">
        <w:rPr>
          <w:rFonts w:ascii="Arial" w:eastAsia="Helvetica Neue" w:hAnsi="Arial" w:cs="Arial"/>
          <w:b/>
          <w:bCs/>
          <w:iCs/>
          <w:color w:val="073763"/>
          <w:sz w:val="22"/>
          <w:szCs w:val="22"/>
        </w:rPr>
        <w:t>s</w:t>
      </w:r>
      <w:r>
        <w:rPr>
          <w:rFonts w:ascii="Arial" w:eastAsia="Helvetica Neue" w:hAnsi="Arial" w:cs="Arial"/>
          <w:color w:val="073763"/>
        </w:rPr>
        <w:t xml:space="preserve"> </w:t>
      </w:r>
      <w:r w:rsidRPr="001C0C49">
        <w:rPr>
          <w:rFonts w:ascii="Arial" w:eastAsia="Helvetica Neue" w:hAnsi="Arial" w:cs="Arial"/>
          <w:color w:val="073763"/>
          <w:sz w:val="16"/>
          <w:szCs w:val="16"/>
        </w:rPr>
        <w:t>(</w:t>
      </w:r>
      <w:r w:rsidR="00E45C13" w:rsidRPr="001C0C49">
        <w:rPr>
          <w:rFonts w:ascii="Arial" w:eastAsia="Helvetica Neue" w:hAnsi="Arial" w:cs="Arial"/>
          <w:color w:val="073763"/>
          <w:sz w:val="16"/>
          <w:szCs w:val="16"/>
        </w:rPr>
        <w:t>Extract from Youth Han</w:t>
      </w:r>
      <w:r w:rsidR="004D2CB9" w:rsidRPr="001C0C49">
        <w:rPr>
          <w:rFonts w:ascii="Arial" w:eastAsia="Helvetica Neue" w:hAnsi="Arial" w:cs="Arial"/>
          <w:color w:val="073763"/>
          <w:sz w:val="16"/>
          <w:szCs w:val="16"/>
        </w:rPr>
        <w:t>dbook</w:t>
      </w:r>
      <w:r w:rsidRPr="001C0C49">
        <w:rPr>
          <w:rFonts w:ascii="Arial" w:eastAsia="Helvetica Neue" w:hAnsi="Arial" w:cs="Arial"/>
          <w:color w:val="073763"/>
          <w:sz w:val="16"/>
          <w:szCs w:val="16"/>
        </w:rPr>
        <w:t>)</w:t>
      </w:r>
      <w:r>
        <w:rPr>
          <w:rFonts w:ascii="Arial" w:eastAsia="Helvetica Neue" w:hAnsi="Arial" w:cs="Arial"/>
          <w:color w:val="073763"/>
          <w:sz w:val="16"/>
          <w:szCs w:val="16"/>
        </w:rPr>
        <w:t>:</w:t>
      </w:r>
    </w:p>
    <w:p w14:paraId="78AAF532" w14:textId="77777777" w:rsidR="00E90F00" w:rsidRPr="004D6B99" w:rsidRDefault="00E90F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073763"/>
        </w:rPr>
      </w:pPr>
    </w:p>
    <w:p w14:paraId="518D72B4" w14:textId="77777777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All Clubs/Teams entering Competitions </w:t>
      </w:r>
      <w:r w:rsidRPr="004D6B99">
        <w:rPr>
          <w:rFonts w:ascii="Arial" w:eastAsia="Helvetica Neue" w:hAnsi="Arial" w:cs="Arial"/>
          <w:b/>
          <w:color w:val="073763"/>
          <w:sz w:val="22"/>
          <w:szCs w:val="22"/>
        </w:rPr>
        <w:t xml:space="preserve">must 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>be affiliated to Oxfordshire Cricket. Oxfordshire Cricket reserve the right to refuse entries made after the entry deadline.</w:t>
      </w:r>
    </w:p>
    <w:p w14:paraId="3A7640D4" w14:textId="77777777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>All Clubs/Teams should recognise and comply with the</w:t>
      </w:r>
      <w:r w:rsidRPr="004D6B99">
        <w:rPr>
          <w:rFonts w:ascii="Arial" w:eastAsia="Helvetica Neue" w:hAnsi="Arial" w:cs="Arial"/>
          <w:b/>
          <w:color w:val="073763"/>
          <w:sz w:val="22"/>
          <w:szCs w:val="22"/>
        </w:rPr>
        <w:t xml:space="preserve"> </w:t>
      </w:r>
      <w:hyperlink r:id="rId8">
        <w:r w:rsidRPr="004D6B99">
          <w:rPr>
            <w:rFonts w:ascii="Arial" w:eastAsia="Helvetica Neue" w:hAnsi="Arial" w:cs="Arial"/>
            <w:b/>
            <w:color w:val="073763"/>
            <w:sz w:val="22"/>
            <w:szCs w:val="22"/>
            <w:u w:val="single"/>
          </w:rPr>
          <w:t>ECB Safe Hands Policy</w:t>
        </w:r>
      </w:hyperlink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(available on ECB and Oxfordshire Cricket’s Websites).</w:t>
      </w:r>
    </w:p>
    <w:p w14:paraId="65A1CBE5" w14:textId="7506710A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eastAsia="Helvetica Neue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All Clubs/Teams entering Oxfordshire Cricket Competitions must ensure a </w:t>
      </w:r>
      <w:r w:rsidR="00F90579">
        <w:rPr>
          <w:rFonts w:ascii="Arial" w:eastAsia="Helvetica Neue" w:hAnsi="Arial" w:cs="Arial"/>
          <w:color w:val="073763"/>
          <w:sz w:val="22"/>
          <w:szCs w:val="22"/>
        </w:rPr>
        <w:t>Safeguarding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Officer is in place and nominated on their entry.</w:t>
      </w:r>
    </w:p>
    <w:p w14:paraId="0B1809F4" w14:textId="77777777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eastAsia="Helvetica Neue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All Clubs/Teams must have a nominated responsible adult in charge of each team who holds a current DBS check (formerly CRB). We recommend the individual be a qualified coach and member of the ECBCA. </w:t>
      </w:r>
    </w:p>
    <w:p w14:paraId="34428F7C" w14:textId="77777777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eastAsia="Helvetica Neue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>Such persons identified to the Competition organiser prior to the Competition beginning, or on entry (although it would not necessarily be the Contact person for administration purposes).</w:t>
      </w:r>
    </w:p>
    <w:p w14:paraId="78876A93" w14:textId="180C8A4C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eastAsia="Helvetica Neue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All Clubs/Teams should ensure that they have appropriate changing facilities on their own ground to accommodate both girls and boys. It is recommended where clubs play girls in </w:t>
      </w:r>
      <w:r w:rsidR="00F962D2" w:rsidRPr="004D6B99">
        <w:rPr>
          <w:rFonts w:ascii="Arial" w:eastAsia="Helvetica Neue" w:hAnsi="Arial" w:cs="Arial"/>
          <w:color w:val="073763"/>
          <w:sz w:val="22"/>
          <w:szCs w:val="22"/>
        </w:rPr>
        <w:t>boys’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teams, the team is accompanied to the game by female adult supervisor. </w:t>
      </w:r>
    </w:p>
    <w:p w14:paraId="7E108422" w14:textId="6A490BD7" w:rsidR="00E90F00" w:rsidRPr="004D6B99" w:rsidRDefault="00145842" w:rsidP="001C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59"/>
        <w:rPr>
          <w:rFonts w:ascii="Arial" w:eastAsia="Helvetica Neue" w:hAnsi="Arial" w:cs="Arial"/>
          <w:color w:val="073763"/>
          <w:sz w:val="22"/>
          <w:szCs w:val="22"/>
        </w:rPr>
      </w:pP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All Clubs/Teams should ensure that they obtain the appropriate consent from parents and/or guardians of the children likely to play in competitions </w:t>
      </w:r>
      <w:r w:rsidR="00F42411" w:rsidRPr="004D6B99">
        <w:rPr>
          <w:rFonts w:ascii="Arial" w:eastAsia="Helvetica Neue" w:hAnsi="Arial" w:cs="Arial"/>
          <w:color w:val="073763"/>
          <w:sz w:val="22"/>
          <w:szCs w:val="22"/>
        </w:rPr>
        <w:t>regarding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the provision of emergency medical assistance, travel arrangements, </w:t>
      </w:r>
      <w:r w:rsidR="008D4FAE" w:rsidRPr="004D6B99">
        <w:rPr>
          <w:rFonts w:ascii="Arial" w:eastAsia="Helvetica Neue" w:hAnsi="Arial" w:cs="Arial"/>
          <w:color w:val="073763"/>
          <w:sz w:val="22"/>
          <w:szCs w:val="22"/>
        </w:rPr>
        <w:t>photography,</w:t>
      </w:r>
      <w:r w:rsidRPr="004D6B99">
        <w:rPr>
          <w:rFonts w:ascii="Arial" w:eastAsia="Helvetica Neue" w:hAnsi="Arial" w:cs="Arial"/>
          <w:color w:val="073763"/>
          <w:sz w:val="22"/>
          <w:szCs w:val="22"/>
        </w:rPr>
        <w:t xml:space="preserve"> and the videoing of games, prior to the season commencing (form available from Competition Administrator). </w:t>
      </w:r>
    </w:p>
    <w:p w14:paraId="5AA9FA92" w14:textId="375084E7" w:rsidR="00E90F00" w:rsidRDefault="00E90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color w:val="073763"/>
        </w:rPr>
      </w:pPr>
    </w:p>
    <w:p w14:paraId="27076D7B" w14:textId="62FFE02C" w:rsidR="00593F68" w:rsidRDefault="0059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color w:val="073763"/>
        </w:rPr>
      </w:pPr>
    </w:p>
    <w:p w14:paraId="0D47E5AF" w14:textId="77777777" w:rsidR="00593F68" w:rsidRDefault="0059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color w:val="073763"/>
        </w:rPr>
      </w:pPr>
    </w:p>
    <w:p w14:paraId="1F9F50AF" w14:textId="79B2DD02" w:rsidR="00593F68" w:rsidRPr="00593F68" w:rsidRDefault="00593F68" w:rsidP="004352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Helvetica Neue" w:hAnsi="Arial" w:cs="Arial"/>
          <w:color w:val="073763"/>
          <w:sz w:val="22"/>
          <w:szCs w:val="22"/>
        </w:rPr>
      </w:pPr>
      <w:r w:rsidRPr="00593F68">
        <w:rPr>
          <w:rFonts w:ascii="Arial" w:eastAsia="Helvetica Neue" w:hAnsi="Arial" w:cs="Arial"/>
          <w:b/>
          <w:bCs/>
          <w:color w:val="073763"/>
          <w:sz w:val="22"/>
          <w:szCs w:val="22"/>
        </w:rPr>
        <w:t>Please Note:</w:t>
      </w:r>
      <w:r w:rsidRPr="00593F68">
        <w:rPr>
          <w:rFonts w:ascii="Arial" w:eastAsia="Helvetica Neue" w:hAnsi="Arial" w:cs="Arial"/>
          <w:color w:val="073763"/>
          <w:sz w:val="22"/>
          <w:szCs w:val="22"/>
        </w:rPr>
        <w:t xml:space="preserve"> For Code of Conduct </w:t>
      </w:r>
      <w:r>
        <w:rPr>
          <w:rFonts w:ascii="Arial" w:eastAsia="Helvetica Neue" w:hAnsi="Arial" w:cs="Arial"/>
          <w:color w:val="073763"/>
          <w:sz w:val="22"/>
          <w:szCs w:val="22"/>
        </w:rPr>
        <w:t>and</w:t>
      </w:r>
      <w:r w:rsidRPr="00593F68">
        <w:rPr>
          <w:rFonts w:ascii="Arial" w:eastAsia="Helvetica Neue" w:hAnsi="Arial" w:cs="Arial"/>
          <w:color w:val="073763"/>
          <w:sz w:val="22"/>
          <w:szCs w:val="22"/>
        </w:rPr>
        <w:t xml:space="preserve"> Disciplinary Process please refer to </w:t>
      </w:r>
      <w:r>
        <w:rPr>
          <w:rFonts w:ascii="Arial" w:eastAsia="Helvetica Neue" w:hAnsi="Arial" w:cs="Arial"/>
          <w:color w:val="073763"/>
          <w:sz w:val="22"/>
          <w:szCs w:val="22"/>
        </w:rPr>
        <w:t xml:space="preserve">the </w:t>
      </w:r>
      <w:r w:rsidRPr="00593F68">
        <w:rPr>
          <w:rFonts w:ascii="Arial" w:eastAsia="Helvetica Neue" w:hAnsi="Arial" w:cs="Arial"/>
          <w:color w:val="073763"/>
          <w:sz w:val="22"/>
          <w:szCs w:val="22"/>
        </w:rPr>
        <w:t>main Youth Competition Handbook</w:t>
      </w:r>
      <w:r>
        <w:rPr>
          <w:rFonts w:ascii="Arial" w:eastAsia="Helvetica Neue" w:hAnsi="Arial" w:cs="Arial"/>
          <w:color w:val="073763"/>
          <w:sz w:val="22"/>
          <w:szCs w:val="22"/>
        </w:rPr>
        <w:t>.</w:t>
      </w:r>
    </w:p>
    <w:sectPr w:rsidR="00593F68" w:rsidRPr="00593F68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AF2E" w14:textId="77777777" w:rsidR="00820371" w:rsidRDefault="00820371">
      <w:r>
        <w:separator/>
      </w:r>
    </w:p>
  </w:endnote>
  <w:endnote w:type="continuationSeparator" w:id="0">
    <w:p w14:paraId="670D5060" w14:textId="77777777" w:rsidR="00820371" w:rsidRDefault="0082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BB97" w14:textId="77777777" w:rsidR="00145842" w:rsidRDefault="00145842">
    <w:pPr>
      <w:pBdr>
        <w:top w:val="nil"/>
        <w:left w:val="nil"/>
        <w:bottom w:val="nil"/>
        <w:right w:val="nil"/>
        <w:between w:val="nil"/>
      </w:pBd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63E1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63E14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DC69" w14:textId="77777777" w:rsidR="00820371" w:rsidRDefault="00820371">
      <w:r>
        <w:separator/>
      </w:r>
    </w:p>
  </w:footnote>
  <w:footnote w:type="continuationSeparator" w:id="0">
    <w:p w14:paraId="5EEF14E0" w14:textId="77777777" w:rsidR="00820371" w:rsidRDefault="0082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3FA2" w14:textId="77777777" w:rsidR="00145842" w:rsidRDefault="00145842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  <w:lang w:val="en-GB"/>
      </w:rPr>
      <w:drawing>
        <wp:inline distT="114300" distB="114300" distL="114300" distR="114300" wp14:anchorId="2DE1171D" wp14:editId="2F407A6C">
          <wp:extent cx="1147763" cy="11477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832"/>
    <w:multiLevelType w:val="hybridMultilevel"/>
    <w:tmpl w:val="6AF811DA"/>
    <w:lvl w:ilvl="0" w:tplc="D1CAC4D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800"/>
    <w:multiLevelType w:val="multilevel"/>
    <w:tmpl w:val="7D84C9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8B430B"/>
    <w:multiLevelType w:val="multilevel"/>
    <w:tmpl w:val="8A9263A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3" w15:restartNumberingAfterBreak="0">
    <w:nsid w:val="1B070268"/>
    <w:multiLevelType w:val="multilevel"/>
    <w:tmpl w:val="DD8AA2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BA126C2"/>
    <w:multiLevelType w:val="multilevel"/>
    <w:tmpl w:val="B052D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F36EE9"/>
    <w:multiLevelType w:val="multilevel"/>
    <w:tmpl w:val="6CFA1E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F0D712D"/>
    <w:multiLevelType w:val="multilevel"/>
    <w:tmpl w:val="3ADEE37A"/>
    <w:lvl w:ilvl="0">
      <w:start w:val="1"/>
      <w:numFmt w:val="lowerRoman"/>
      <w:lvlText w:val="(%1)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859A2"/>
    <w:multiLevelType w:val="multilevel"/>
    <w:tmpl w:val="60B2F53A"/>
    <w:lvl w:ilvl="0">
      <w:start w:val="1"/>
      <w:numFmt w:val="none"/>
      <w:lvlText w:val="d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897DC5"/>
    <w:multiLevelType w:val="multilevel"/>
    <w:tmpl w:val="A86CC7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26B10E02"/>
    <w:multiLevelType w:val="multilevel"/>
    <w:tmpl w:val="22A0D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073763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7273A16"/>
    <w:multiLevelType w:val="multilevel"/>
    <w:tmpl w:val="61BA9B90"/>
    <w:lvl w:ilvl="0">
      <w:start w:val="1"/>
      <w:numFmt w:val="none"/>
      <w:lvlText w:val="e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C8B02B4"/>
    <w:multiLevelType w:val="multilevel"/>
    <w:tmpl w:val="CD4A0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CF60D31"/>
    <w:multiLevelType w:val="multilevel"/>
    <w:tmpl w:val="9684B0C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2F092380"/>
    <w:multiLevelType w:val="multilevel"/>
    <w:tmpl w:val="4ECA20E2"/>
    <w:lvl w:ilvl="0">
      <w:start w:val="1"/>
      <w:numFmt w:val="decimal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1760E"/>
    <w:multiLevelType w:val="multilevel"/>
    <w:tmpl w:val="6E52D4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35041418"/>
    <w:multiLevelType w:val="multilevel"/>
    <w:tmpl w:val="6FC68D48"/>
    <w:lvl w:ilvl="0">
      <w:start w:val="1"/>
      <w:numFmt w:val="none"/>
      <w:lvlText w:val="c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55B1AFD"/>
    <w:multiLevelType w:val="multilevel"/>
    <w:tmpl w:val="0574884E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373A6131"/>
    <w:multiLevelType w:val="multilevel"/>
    <w:tmpl w:val="B792C9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8" w15:restartNumberingAfterBreak="0">
    <w:nsid w:val="39D25A59"/>
    <w:multiLevelType w:val="hybridMultilevel"/>
    <w:tmpl w:val="7E46BEA0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3DE529C6"/>
    <w:multiLevelType w:val="multilevel"/>
    <w:tmpl w:val="7E68C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3242C2"/>
    <w:multiLevelType w:val="multilevel"/>
    <w:tmpl w:val="80802B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2090318"/>
    <w:multiLevelType w:val="multilevel"/>
    <w:tmpl w:val="D516238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7217647"/>
    <w:multiLevelType w:val="multilevel"/>
    <w:tmpl w:val="BA6400DE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23" w15:restartNumberingAfterBreak="0">
    <w:nsid w:val="4E501476"/>
    <w:multiLevelType w:val="multilevel"/>
    <w:tmpl w:val="621EB38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E170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A54C7F"/>
    <w:multiLevelType w:val="multilevel"/>
    <w:tmpl w:val="F288DA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6" w15:restartNumberingAfterBreak="0">
    <w:nsid w:val="5D490967"/>
    <w:multiLevelType w:val="multilevel"/>
    <w:tmpl w:val="D506F85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EB47838"/>
    <w:multiLevelType w:val="multilevel"/>
    <w:tmpl w:val="7BC4A55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654807"/>
    <w:multiLevelType w:val="multilevel"/>
    <w:tmpl w:val="02386688"/>
    <w:lvl w:ilvl="0">
      <w:start w:val="1"/>
      <w:numFmt w:val="decimal"/>
      <w:lvlText w:val="%1."/>
      <w:lvlJc w:val="left"/>
      <w:pPr>
        <w:ind w:left="1" w:firstLine="0"/>
      </w:pPr>
    </w:lvl>
    <w:lvl w:ilvl="1">
      <w:start w:val="1"/>
      <w:numFmt w:val="bullet"/>
      <w:lvlText w:val="●"/>
      <w:lvlJc w:val="left"/>
      <w:pPr>
        <w:ind w:left="-719" w:firstLine="0"/>
      </w:pPr>
    </w:lvl>
    <w:lvl w:ilvl="2">
      <w:start w:val="1"/>
      <w:numFmt w:val="bullet"/>
      <w:lvlText w:val="●"/>
      <w:lvlJc w:val="left"/>
      <w:pPr>
        <w:ind w:left="-719" w:firstLine="0"/>
      </w:pPr>
    </w:lvl>
    <w:lvl w:ilvl="3">
      <w:start w:val="1"/>
      <w:numFmt w:val="bullet"/>
      <w:lvlText w:val="●"/>
      <w:lvlJc w:val="left"/>
      <w:pPr>
        <w:ind w:left="-719" w:firstLine="0"/>
      </w:pPr>
    </w:lvl>
    <w:lvl w:ilvl="4">
      <w:start w:val="1"/>
      <w:numFmt w:val="bullet"/>
      <w:lvlText w:val="●"/>
      <w:lvlJc w:val="left"/>
      <w:pPr>
        <w:ind w:left="-719" w:firstLine="0"/>
      </w:pPr>
    </w:lvl>
    <w:lvl w:ilvl="5">
      <w:start w:val="1"/>
      <w:numFmt w:val="bullet"/>
      <w:lvlText w:val="●"/>
      <w:lvlJc w:val="left"/>
      <w:pPr>
        <w:ind w:left="-719" w:firstLine="0"/>
      </w:pPr>
    </w:lvl>
    <w:lvl w:ilvl="6">
      <w:start w:val="1"/>
      <w:numFmt w:val="bullet"/>
      <w:lvlText w:val="●"/>
      <w:lvlJc w:val="left"/>
      <w:pPr>
        <w:ind w:left="-719" w:firstLine="0"/>
      </w:pPr>
    </w:lvl>
    <w:lvl w:ilvl="7">
      <w:start w:val="1"/>
      <w:numFmt w:val="bullet"/>
      <w:lvlText w:val="●"/>
      <w:lvlJc w:val="left"/>
      <w:pPr>
        <w:ind w:left="-719" w:firstLine="0"/>
      </w:pPr>
    </w:lvl>
    <w:lvl w:ilvl="8">
      <w:start w:val="1"/>
      <w:numFmt w:val="bullet"/>
      <w:lvlText w:val="●"/>
      <w:lvlJc w:val="left"/>
      <w:pPr>
        <w:ind w:left="-719" w:firstLine="0"/>
      </w:pPr>
    </w:lvl>
  </w:abstractNum>
  <w:abstractNum w:abstractNumId="29" w15:restartNumberingAfterBreak="0">
    <w:nsid w:val="649D358D"/>
    <w:multiLevelType w:val="multilevel"/>
    <w:tmpl w:val="33385F58"/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513643A"/>
    <w:multiLevelType w:val="multilevel"/>
    <w:tmpl w:val="B052D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B142B37"/>
    <w:multiLevelType w:val="hybridMultilevel"/>
    <w:tmpl w:val="243C6890"/>
    <w:lvl w:ilvl="0" w:tplc="9BC433DE">
      <w:start w:val="1"/>
      <w:numFmt w:val="decimal"/>
      <w:lvlText w:val="%1."/>
      <w:lvlJc w:val="left"/>
      <w:pPr>
        <w:ind w:left="375" w:hanging="360"/>
      </w:pPr>
    </w:lvl>
    <w:lvl w:ilvl="1" w:tplc="08090019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2" w15:restartNumberingAfterBreak="0">
    <w:nsid w:val="717A1753"/>
    <w:multiLevelType w:val="hybridMultilevel"/>
    <w:tmpl w:val="DF264650"/>
    <w:lvl w:ilvl="0" w:tplc="0809000F">
      <w:start w:val="1"/>
      <w:numFmt w:val="decimal"/>
      <w:lvlText w:val="%1."/>
      <w:lvlJc w:val="left"/>
      <w:pPr>
        <w:ind w:left="737" w:hanging="360"/>
      </w:p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3" w15:restartNumberingAfterBreak="0">
    <w:nsid w:val="73321795"/>
    <w:multiLevelType w:val="multilevel"/>
    <w:tmpl w:val="A3EC17F8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73E84A78"/>
    <w:multiLevelType w:val="multilevel"/>
    <w:tmpl w:val="21FAEECA"/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9AD3555"/>
    <w:multiLevelType w:val="multilevel"/>
    <w:tmpl w:val="796451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7AC06DDB"/>
    <w:multiLevelType w:val="multilevel"/>
    <w:tmpl w:val="899CC8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25"/>
  </w:num>
  <w:num w:numId="5">
    <w:abstractNumId w:val="11"/>
  </w:num>
  <w:num w:numId="6">
    <w:abstractNumId w:val="29"/>
  </w:num>
  <w:num w:numId="7">
    <w:abstractNumId w:val="8"/>
  </w:num>
  <w:num w:numId="8">
    <w:abstractNumId w:val="28"/>
  </w:num>
  <w:num w:numId="9">
    <w:abstractNumId w:val="34"/>
  </w:num>
  <w:num w:numId="10">
    <w:abstractNumId w:val="21"/>
  </w:num>
  <w:num w:numId="11">
    <w:abstractNumId w:val="5"/>
  </w:num>
  <w:num w:numId="12">
    <w:abstractNumId w:val="1"/>
  </w:num>
  <w:num w:numId="13">
    <w:abstractNumId w:val="27"/>
  </w:num>
  <w:num w:numId="14">
    <w:abstractNumId w:val="20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6"/>
  </w:num>
  <w:num w:numId="20">
    <w:abstractNumId w:val="13"/>
  </w:num>
  <w:num w:numId="21">
    <w:abstractNumId w:val="33"/>
  </w:num>
  <w:num w:numId="22">
    <w:abstractNumId w:val="30"/>
  </w:num>
  <w:num w:numId="23">
    <w:abstractNumId w:val="17"/>
  </w:num>
  <w:num w:numId="24">
    <w:abstractNumId w:val="9"/>
  </w:num>
  <w:num w:numId="25">
    <w:abstractNumId w:val="14"/>
  </w:num>
  <w:num w:numId="26">
    <w:abstractNumId w:val="16"/>
  </w:num>
  <w:num w:numId="27">
    <w:abstractNumId w:val="19"/>
  </w:num>
  <w:num w:numId="28">
    <w:abstractNumId w:val="23"/>
  </w:num>
  <w:num w:numId="29">
    <w:abstractNumId w:val="4"/>
  </w:num>
  <w:num w:numId="30">
    <w:abstractNumId w:val="24"/>
  </w:num>
  <w:num w:numId="31">
    <w:abstractNumId w:val="18"/>
  </w:num>
  <w:num w:numId="32">
    <w:abstractNumId w:val="31"/>
  </w:num>
  <w:num w:numId="33">
    <w:abstractNumId w:val="32"/>
  </w:num>
  <w:num w:numId="34">
    <w:abstractNumId w:val="15"/>
  </w:num>
  <w:num w:numId="35">
    <w:abstractNumId w:val="7"/>
  </w:num>
  <w:num w:numId="36">
    <w:abstractNumId w:val="1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0"/>
    <w:rsid w:val="000007EC"/>
    <w:rsid w:val="00012D25"/>
    <w:rsid w:val="000138A7"/>
    <w:rsid w:val="00022644"/>
    <w:rsid w:val="00046B68"/>
    <w:rsid w:val="00057147"/>
    <w:rsid w:val="0006689E"/>
    <w:rsid w:val="00075EC0"/>
    <w:rsid w:val="0008641F"/>
    <w:rsid w:val="000A4E2F"/>
    <w:rsid w:val="000B5313"/>
    <w:rsid w:val="000C5C9A"/>
    <w:rsid w:val="000D1E8A"/>
    <w:rsid w:val="000D4CE9"/>
    <w:rsid w:val="000F2467"/>
    <w:rsid w:val="000F7183"/>
    <w:rsid w:val="001029BA"/>
    <w:rsid w:val="00113D53"/>
    <w:rsid w:val="001159A8"/>
    <w:rsid w:val="0014364A"/>
    <w:rsid w:val="00143D43"/>
    <w:rsid w:val="00145842"/>
    <w:rsid w:val="001554A7"/>
    <w:rsid w:val="00180B88"/>
    <w:rsid w:val="001A289B"/>
    <w:rsid w:val="001B1523"/>
    <w:rsid w:val="001C0C49"/>
    <w:rsid w:val="001C1556"/>
    <w:rsid w:val="001C37F8"/>
    <w:rsid w:val="001C4F24"/>
    <w:rsid w:val="001C53E5"/>
    <w:rsid w:val="001C7337"/>
    <w:rsid w:val="001D27CF"/>
    <w:rsid w:val="001D6AB5"/>
    <w:rsid w:val="001E2D2A"/>
    <w:rsid w:val="001E30CE"/>
    <w:rsid w:val="001F0197"/>
    <w:rsid w:val="001F0BA8"/>
    <w:rsid w:val="001F0F38"/>
    <w:rsid w:val="00202405"/>
    <w:rsid w:val="002025B2"/>
    <w:rsid w:val="0020496E"/>
    <w:rsid w:val="00205F11"/>
    <w:rsid w:val="00223326"/>
    <w:rsid w:val="00223A12"/>
    <w:rsid w:val="002321E6"/>
    <w:rsid w:val="00232D03"/>
    <w:rsid w:val="002372C6"/>
    <w:rsid w:val="00246F3C"/>
    <w:rsid w:val="002505DC"/>
    <w:rsid w:val="002523D8"/>
    <w:rsid w:val="002527BB"/>
    <w:rsid w:val="002769E5"/>
    <w:rsid w:val="0028257F"/>
    <w:rsid w:val="00290E35"/>
    <w:rsid w:val="00292D86"/>
    <w:rsid w:val="002A2DCD"/>
    <w:rsid w:val="002C2635"/>
    <w:rsid w:val="002F03F2"/>
    <w:rsid w:val="0030117E"/>
    <w:rsid w:val="003057B2"/>
    <w:rsid w:val="0031073B"/>
    <w:rsid w:val="003160CB"/>
    <w:rsid w:val="00320F61"/>
    <w:rsid w:val="003449F2"/>
    <w:rsid w:val="003507E8"/>
    <w:rsid w:val="0035248C"/>
    <w:rsid w:val="00372474"/>
    <w:rsid w:val="00380F94"/>
    <w:rsid w:val="00384968"/>
    <w:rsid w:val="00386C5E"/>
    <w:rsid w:val="00386EBB"/>
    <w:rsid w:val="00390014"/>
    <w:rsid w:val="003A1E4F"/>
    <w:rsid w:val="003A3146"/>
    <w:rsid w:val="003C5004"/>
    <w:rsid w:val="003D1169"/>
    <w:rsid w:val="003E46A6"/>
    <w:rsid w:val="003F14C2"/>
    <w:rsid w:val="003F2384"/>
    <w:rsid w:val="003F389B"/>
    <w:rsid w:val="004048DC"/>
    <w:rsid w:val="00406E2A"/>
    <w:rsid w:val="00427D16"/>
    <w:rsid w:val="0043520D"/>
    <w:rsid w:val="0045313D"/>
    <w:rsid w:val="00453DAC"/>
    <w:rsid w:val="004540BD"/>
    <w:rsid w:val="00455A83"/>
    <w:rsid w:val="00465722"/>
    <w:rsid w:val="004872E0"/>
    <w:rsid w:val="0049413A"/>
    <w:rsid w:val="004A35C8"/>
    <w:rsid w:val="004A3695"/>
    <w:rsid w:val="004C4EEF"/>
    <w:rsid w:val="004C5EFC"/>
    <w:rsid w:val="004D0D4B"/>
    <w:rsid w:val="004D2CB9"/>
    <w:rsid w:val="004D6B99"/>
    <w:rsid w:val="004E2ED1"/>
    <w:rsid w:val="004F41F8"/>
    <w:rsid w:val="005017BC"/>
    <w:rsid w:val="00506FB1"/>
    <w:rsid w:val="00507E45"/>
    <w:rsid w:val="005126AA"/>
    <w:rsid w:val="00513383"/>
    <w:rsid w:val="00513572"/>
    <w:rsid w:val="005215DF"/>
    <w:rsid w:val="005353EC"/>
    <w:rsid w:val="0054155E"/>
    <w:rsid w:val="00542538"/>
    <w:rsid w:val="00554694"/>
    <w:rsid w:val="0056423E"/>
    <w:rsid w:val="00576F03"/>
    <w:rsid w:val="0059090C"/>
    <w:rsid w:val="00591981"/>
    <w:rsid w:val="0059250C"/>
    <w:rsid w:val="0059333E"/>
    <w:rsid w:val="00593F68"/>
    <w:rsid w:val="005A3EB4"/>
    <w:rsid w:val="005A674D"/>
    <w:rsid w:val="005B02A4"/>
    <w:rsid w:val="005C1BBC"/>
    <w:rsid w:val="005C3F25"/>
    <w:rsid w:val="005C6ACA"/>
    <w:rsid w:val="005C76C5"/>
    <w:rsid w:val="005D31AB"/>
    <w:rsid w:val="005F28D7"/>
    <w:rsid w:val="005F3962"/>
    <w:rsid w:val="006008A0"/>
    <w:rsid w:val="00600CDD"/>
    <w:rsid w:val="00611F2F"/>
    <w:rsid w:val="00624BCD"/>
    <w:rsid w:val="006361A7"/>
    <w:rsid w:val="0064755D"/>
    <w:rsid w:val="00655F68"/>
    <w:rsid w:val="00684C48"/>
    <w:rsid w:val="00686260"/>
    <w:rsid w:val="00691E9A"/>
    <w:rsid w:val="0069676C"/>
    <w:rsid w:val="006A6BE0"/>
    <w:rsid w:val="006A7248"/>
    <w:rsid w:val="006B2EBA"/>
    <w:rsid w:val="006B6C45"/>
    <w:rsid w:val="006D7464"/>
    <w:rsid w:val="006F3329"/>
    <w:rsid w:val="00712DA9"/>
    <w:rsid w:val="00714C2A"/>
    <w:rsid w:val="00715319"/>
    <w:rsid w:val="00715C23"/>
    <w:rsid w:val="007205E7"/>
    <w:rsid w:val="00742702"/>
    <w:rsid w:val="00754AE4"/>
    <w:rsid w:val="00754B02"/>
    <w:rsid w:val="00767AE2"/>
    <w:rsid w:val="0077042A"/>
    <w:rsid w:val="0077234A"/>
    <w:rsid w:val="00774DAA"/>
    <w:rsid w:val="00791908"/>
    <w:rsid w:val="007A1CFB"/>
    <w:rsid w:val="007B49B5"/>
    <w:rsid w:val="007B7508"/>
    <w:rsid w:val="007B7BDD"/>
    <w:rsid w:val="007C36B0"/>
    <w:rsid w:val="007D05AE"/>
    <w:rsid w:val="007D521B"/>
    <w:rsid w:val="007E114F"/>
    <w:rsid w:val="007F10F8"/>
    <w:rsid w:val="007F1EC3"/>
    <w:rsid w:val="007F6434"/>
    <w:rsid w:val="00811120"/>
    <w:rsid w:val="00820371"/>
    <w:rsid w:val="0082100F"/>
    <w:rsid w:val="008310FE"/>
    <w:rsid w:val="008456AB"/>
    <w:rsid w:val="0085501E"/>
    <w:rsid w:val="00861BF8"/>
    <w:rsid w:val="00876A45"/>
    <w:rsid w:val="0088492B"/>
    <w:rsid w:val="00895C0D"/>
    <w:rsid w:val="008A43B7"/>
    <w:rsid w:val="008B54AE"/>
    <w:rsid w:val="008C0D7D"/>
    <w:rsid w:val="008C46F3"/>
    <w:rsid w:val="008D4FAE"/>
    <w:rsid w:val="008E1222"/>
    <w:rsid w:val="008E6FEC"/>
    <w:rsid w:val="008F1A41"/>
    <w:rsid w:val="00903521"/>
    <w:rsid w:val="00904E70"/>
    <w:rsid w:val="0091420F"/>
    <w:rsid w:val="009153C5"/>
    <w:rsid w:val="00921C43"/>
    <w:rsid w:val="00927644"/>
    <w:rsid w:val="00943193"/>
    <w:rsid w:val="0096656F"/>
    <w:rsid w:val="00976C32"/>
    <w:rsid w:val="009905DB"/>
    <w:rsid w:val="009A7205"/>
    <w:rsid w:val="009B43E9"/>
    <w:rsid w:val="009D4E94"/>
    <w:rsid w:val="009E1EB4"/>
    <w:rsid w:val="009E4F01"/>
    <w:rsid w:val="009F2293"/>
    <w:rsid w:val="009F296F"/>
    <w:rsid w:val="009F412B"/>
    <w:rsid w:val="009F7D07"/>
    <w:rsid w:val="00A024A6"/>
    <w:rsid w:val="00A17E81"/>
    <w:rsid w:val="00A24858"/>
    <w:rsid w:val="00A248D7"/>
    <w:rsid w:val="00A4210E"/>
    <w:rsid w:val="00A43F1D"/>
    <w:rsid w:val="00A46A0F"/>
    <w:rsid w:val="00A53DCA"/>
    <w:rsid w:val="00A60B09"/>
    <w:rsid w:val="00A70409"/>
    <w:rsid w:val="00A772B2"/>
    <w:rsid w:val="00A84C38"/>
    <w:rsid w:val="00A90748"/>
    <w:rsid w:val="00A9273A"/>
    <w:rsid w:val="00AA7545"/>
    <w:rsid w:val="00AB6468"/>
    <w:rsid w:val="00AB7E4D"/>
    <w:rsid w:val="00AD59CB"/>
    <w:rsid w:val="00AE3668"/>
    <w:rsid w:val="00AF0C6A"/>
    <w:rsid w:val="00AF7391"/>
    <w:rsid w:val="00B048B5"/>
    <w:rsid w:val="00B2252B"/>
    <w:rsid w:val="00B2280B"/>
    <w:rsid w:val="00B23BF7"/>
    <w:rsid w:val="00B37C16"/>
    <w:rsid w:val="00B45965"/>
    <w:rsid w:val="00B64FBA"/>
    <w:rsid w:val="00B86BC0"/>
    <w:rsid w:val="00B96545"/>
    <w:rsid w:val="00BA5F44"/>
    <w:rsid w:val="00BB256A"/>
    <w:rsid w:val="00BB58A8"/>
    <w:rsid w:val="00BB7268"/>
    <w:rsid w:val="00BD5B5A"/>
    <w:rsid w:val="00BE5B13"/>
    <w:rsid w:val="00BF7412"/>
    <w:rsid w:val="00BF782C"/>
    <w:rsid w:val="00C04975"/>
    <w:rsid w:val="00C225F0"/>
    <w:rsid w:val="00C237A5"/>
    <w:rsid w:val="00C374D7"/>
    <w:rsid w:val="00C37A3B"/>
    <w:rsid w:val="00C40EF5"/>
    <w:rsid w:val="00C548F9"/>
    <w:rsid w:val="00C5645D"/>
    <w:rsid w:val="00C64AE6"/>
    <w:rsid w:val="00C92C23"/>
    <w:rsid w:val="00CB4FF8"/>
    <w:rsid w:val="00CB5B81"/>
    <w:rsid w:val="00CC59EB"/>
    <w:rsid w:val="00CC7334"/>
    <w:rsid w:val="00CD6E6D"/>
    <w:rsid w:val="00CD7F43"/>
    <w:rsid w:val="00CE35BE"/>
    <w:rsid w:val="00CE47EF"/>
    <w:rsid w:val="00D031D8"/>
    <w:rsid w:val="00D03FB9"/>
    <w:rsid w:val="00D331AF"/>
    <w:rsid w:val="00D471B9"/>
    <w:rsid w:val="00D60F00"/>
    <w:rsid w:val="00D612CA"/>
    <w:rsid w:val="00D641BC"/>
    <w:rsid w:val="00D66460"/>
    <w:rsid w:val="00D674A1"/>
    <w:rsid w:val="00DA7237"/>
    <w:rsid w:val="00DA73E1"/>
    <w:rsid w:val="00DB2BEE"/>
    <w:rsid w:val="00DD3A87"/>
    <w:rsid w:val="00DE12A5"/>
    <w:rsid w:val="00DF2BCF"/>
    <w:rsid w:val="00E05B32"/>
    <w:rsid w:val="00E231EE"/>
    <w:rsid w:val="00E37DF6"/>
    <w:rsid w:val="00E45C13"/>
    <w:rsid w:val="00E5734F"/>
    <w:rsid w:val="00E63E14"/>
    <w:rsid w:val="00E90F00"/>
    <w:rsid w:val="00E93327"/>
    <w:rsid w:val="00E94E10"/>
    <w:rsid w:val="00EA53D6"/>
    <w:rsid w:val="00EA6A13"/>
    <w:rsid w:val="00EB0EDD"/>
    <w:rsid w:val="00EB358E"/>
    <w:rsid w:val="00EB39CC"/>
    <w:rsid w:val="00EE7A19"/>
    <w:rsid w:val="00EE7FE7"/>
    <w:rsid w:val="00F042AC"/>
    <w:rsid w:val="00F11EE4"/>
    <w:rsid w:val="00F34EE8"/>
    <w:rsid w:val="00F351D9"/>
    <w:rsid w:val="00F42411"/>
    <w:rsid w:val="00F47407"/>
    <w:rsid w:val="00F50686"/>
    <w:rsid w:val="00F82339"/>
    <w:rsid w:val="00F90579"/>
    <w:rsid w:val="00F962D2"/>
    <w:rsid w:val="00FA14F3"/>
    <w:rsid w:val="00FA2AEC"/>
    <w:rsid w:val="00FA4FD1"/>
    <w:rsid w:val="00FB3CA3"/>
    <w:rsid w:val="00FC7148"/>
    <w:rsid w:val="00FD5965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3F34"/>
  <w15:docId w15:val="{3BD6416A-5C0F-413E-BFE5-52FDC4A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1080"/>
      <w:outlineLvl w:val="0"/>
    </w:pPr>
    <w:rPr>
      <w:i/>
      <w:color w:val="000000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</w:pPr>
    <w:rPr>
      <w:rFonts w:ascii="Arial" w:eastAsia="Arial" w:hAnsi="Arial" w:cs="Arial"/>
      <w:i/>
      <w:color w:val="00000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99"/>
  </w:style>
  <w:style w:type="paragraph" w:styleId="Footer">
    <w:name w:val="footer"/>
    <w:basedOn w:val="Normal"/>
    <w:link w:val="FooterChar"/>
    <w:uiPriority w:val="99"/>
    <w:unhideWhenUsed/>
    <w:rsid w:val="004D6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99"/>
  </w:style>
  <w:style w:type="character" w:styleId="Hyperlink">
    <w:name w:val="Hyperlink"/>
    <w:basedOn w:val="DefaultParagraphFont"/>
    <w:uiPriority w:val="99"/>
    <w:unhideWhenUsed/>
    <w:rsid w:val="003E4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b.co.uk/safeguarding/policy-and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hort@oxonc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pshort@oxoncb.com</cp:lastModifiedBy>
  <cp:revision>133</cp:revision>
  <cp:lastPrinted>2020-02-27T16:36:00Z</cp:lastPrinted>
  <dcterms:created xsi:type="dcterms:W3CDTF">2021-05-26T09:01:00Z</dcterms:created>
  <dcterms:modified xsi:type="dcterms:W3CDTF">2021-05-27T15:36:00Z</dcterms:modified>
</cp:coreProperties>
</file>